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802" w:rsidRPr="007212A7" w:rsidRDefault="007212A7" w:rsidP="007212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ЭД «</w:t>
      </w:r>
      <w:r w:rsidR="00437802" w:rsidRPr="007212A7">
        <w:rPr>
          <w:rFonts w:ascii="Times New Roman" w:hAnsi="Times New Roman" w:cs="Times New Roman"/>
          <w:b/>
          <w:sz w:val="28"/>
          <w:szCs w:val="28"/>
        </w:rPr>
        <w:t>Распоряжение на зачисление средств на л/с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437802" w:rsidRPr="007212A7" w:rsidRDefault="00437802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802" w:rsidRPr="007212A7" w:rsidRDefault="00437802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Документ формируется автоматически при порождении из </w:t>
      </w:r>
      <w:r w:rsidR="007212A7">
        <w:rPr>
          <w:rFonts w:ascii="Times New Roman" w:hAnsi="Times New Roman" w:cs="Times New Roman"/>
          <w:sz w:val="28"/>
          <w:szCs w:val="28"/>
        </w:rPr>
        <w:br/>
      </w:r>
      <w:r w:rsidRPr="007212A7">
        <w:rPr>
          <w:rFonts w:ascii="Times New Roman" w:hAnsi="Times New Roman" w:cs="Times New Roman"/>
          <w:sz w:val="28"/>
          <w:szCs w:val="28"/>
        </w:rPr>
        <w:t>ЭД «Приложение к выписке кредитовое» или ЭД «Заявка БУ/АУ на выплату средств».</w:t>
      </w:r>
    </w:p>
    <w:p w:rsidR="00437802" w:rsidRPr="007212A7" w:rsidRDefault="00437802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>Для отражения поступлений на лицевые счета бюджетных и автономных учреждений Финансовый орган разбирает первичные расчетные документы.</w:t>
      </w:r>
      <w:r w:rsidR="007212A7">
        <w:rPr>
          <w:rFonts w:ascii="Times New Roman" w:hAnsi="Times New Roman" w:cs="Times New Roman"/>
          <w:sz w:val="28"/>
          <w:szCs w:val="28"/>
        </w:rPr>
        <w:br/>
      </w:r>
      <w:r w:rsidRPr="007212A7">
        <w:rPr>
          <w:rFonts w:ascii="Times New Roman" w:hAnsi="Times New Roman" w:cs="Times New Roman"/>
          <w:sz w:val="28"/>
          <w:szCs w:val="28"/>
        </w:rPr>
        <w:t>В системе «АЦК-Финансы» в качестве первичного расчетного документа используются документы «</w:t>
      </w:r>
      <w:r w:rsidRPr="007212A7">
        <w:rPr>
          <w:rFonts w:ascii="Times New Roman" w:hAnsi="Times New Roman" w:cs="Times New Roman"/>
          <w:i/>
          <w:sz w:val="28"/>
          <w:szCs w:val="28"/>
        </w:rPr>
        <w:t>Приложение к выписке кредитовое</w:t>
      </w:r>
      <w:r w:rsidRPr="007212A7">
        <w:rPr>
          <w:rFonts w:ascii="Times New Roman" w:hAnsi="Times New Roman" w:cs="Times New Roman"/>
          <w:sz w:val="28"/>
          <w:szCs w:val="28"/>
        </w:rPr>
        <w:t>»</w:t>
      </w:r>
      <w:r w:rsidRPr="007212A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7212A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212A7">
        <w:rPr>
          <w:rFonts w:ascii="Times New Roman" w:hAnsi="Times New Roman" w:cs="Times New Roman"/>
          <w:sz w:val="28"/>
          <w:szCs w:val="28"/>
        </w:rPr>
        <w:t xml:space="preserve">Для зачисления и учета поступлений средств на основе </w:t>
      </w:r>
      <w:r w:rsidRPr="007212A7">
        <w:rPr>
          <w:rFonts w:ascii="Times New Roman" w:hAnsi="Times New Roman" w:cs="Times New Roman"/>
          <w:iCs/>
          <w:sz w:val="28"/>
          <w:szCs w:val="28"/>
        </w:rPr>
        <w:t>выписки</w:t>
      </w:r>
      <w:r w:rsidRPr="007212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12A7">
        <w:rPr>
          <w:rFonts w:ascii="Times New Roman" w:hAnsi="Times New Roman" w:cs="Times New Roman"/>
          <w:sz w:val="28"/>
          <w:szCs w:val="28"/>
        </w:rPr>
        <w:t>формируется документы «</w:t>
      </w:r>
      <w:r w:rsidRPr="007212A7">
        <w:rPr>
          <w:rFonts w:ascii="Times New Roman" w:hAnsi="Times New Roman" w:cs="Times New Roman"/>
          <w:i/>
          <w:sz w:val="28"/>
          <w:szCs w:val="28"/>
        </w:rPr>
        <w:t>Распоряжение на зачисление средств на л/с</w:t>
      </w:r>
      <w:r w:rsidRPr="007212A7">
        <w:rPr>
          <w:rFonts w:ascii="Times New Roman" w:hAnsi="Times New Roman" w:cs="Times New Roman"/>
          <w:sz w:val="28"/>
          <w:szCs w:val="28"/>
        </w:rPr>
        <w:t xml:space="preserve">». Поступления отражаются в разрезе КОСГУ или КВР, отраслевого кода </w:t>
      </w:r>
      <w:r w:rsidR="007212A7">
        <w:rPr>
          <w:rFonts w:ascii="Times New Roman" w:hAnsi="Times New Roman" w:cs="Times New Roman"/>
          <w:sz w:val="28"/>
          <w:szCs w:val="28"/>
        </w:rPr>
        <w:br/>
      </w:r>
      <w:r w:rsidRPr="007212A7">
        <w:rPr>
          <w:rFonts w:ascii="Times New Roman" w:hAnsi="Times New Roman" w:cs="Times New Roman"/>
          <w:sz w:val="28"/>
          <w:szCs w:val="28"/>
        </w:rPr>
        <w:t xml:space="preserve">(при его использовании), КВФО и кода субсидии. </w:t>
      </w:r>
    </w:p>
    <w:p w:rsidR="00437802" w:rsidRPr="007212A7" w:rsidRDefault="00437802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12A7">
        <w:rPr>
          <w:rFonts w:ascii="Times New Roman" w:hAnsi="Times New Roman" w:cs="Times New Roman"/>
          <w:color w:val="000000"/>
          <w:sz w:val="28"/>
          <w:szCs w:val="28"/>
        </w:rPr>
        <w:t xml:space="preserve">Разбор документов возможен автоматическим и ручным способами. </w:t>
      </w:r>
    </w:p>
    <w:p w:rsidR="00E37B17" w:rsidRPr="007212A7" w:rsidRDefault="00E37B1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1. На нижнем уровне находятся несквитованные документы: </w:t>
      </w:r>
    </w:p>
    <w:p w:rsidR="00E37B17" w:rsidRPr="007212A7" w:rsidRDefault="00E37B1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- Несквитованные документы – несквитованные кредитовые документы системы «АЦК-Финансы». </w:t>
      </w:r>
    </w:p>
    <w:p w:rsidR="00E37B17" w:rsidRPr="007212A7" w:rsidRDefault="00E37B1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>- Несквитованные приложения к выписке кредитовые/Несквитованные внутр. дебетовые документы – несквитованные приложения к выписке кредитовые или внутренние дебетовые документы.</w:t>
      </w:r>
    </w:p>
    <w:p w:rsidR="00E37B17" w:rsidRPr="007212A7" w:rsidRDefault="00E37B1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2. На среднем уровне располагаются документы, подготовленные к квитовке: </w:t>
      </w:r>
    </w:p>
    <w:p w:rsidR="00E37B17" w:rsidRPr="007212A7" w:rsidRDefault="00E37B1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- Документы – к квитовке – документы системы «АЦК-Финансы», подготовленные к квитовке; </w:t>
      </w:r>
    </w:p>
    <w:p w:rsidR="00E37B17" w:rsidRPr="007212A7" w:rsidRDefault="00E37B1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>- Приложения к выписке кредитовые – к квитовке/Внутр. дебетовые документы – к квитовке – приложения к выписке кредитовые или внутренние дебетовые документы, подготовленные к квитовке.</w:t>
      </w:r>
    </w:p>
    <w:p w:rsidR="00E37B17" w:rsidRPr="007212A7" w:rsidRDefault="00E37B1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3. На верхнем уровне находятся: </w:t>
      </w:r>
    </w:p>
    <w:p w:rsidR="00E37B17" w:rsidRPr="007212A7" w:rsidRDefault="00E37B1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- Сквитованные документы – сквитованные документы </w:t>
      </w:r>
      <w:r w:rsidR="007212A7">
        <w:rPr>
          <w:rFonts w:ascii="Times New Roman" w:hAnsi="Times New Roman" w:cs="Times New Roman"/>
          <w:sz w:val="28"/>
          <w:szCs w:val="28"/>
        </w:rPr>
        <w:br/>
      </w:r>
      <w:r w:rsidRPr="007212A7">
        <w:rPr>
          <w:rFonts w:ascii="Times New Roman" w:hAnsi="Times New Roman" w:cs="Times New Roman"/>
          <w:sz w:val="28"/>
          <w:szCs w:val="28"/>
        </w:rPr>
        <w:t xml:space="preserve">системы «АЦК-Финансы»; </w:t>
      </w:r>
    </w:p>
    <w:p w:rsidR="00E447E5" w:rsidRPr="007212A7" w:rsidRDefault="00E37B1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>- Сквитованные приложения к выписке кредитовые/Сквитованные внутр. дебетовые документы – сквитованные приложения к выписке кредитовые или внутренние дебетовые документы.</w:t>
      </w:r>
    </w:p>
    <w:p w:rsidR="00437802" w:rsidRDefault="00E447E5" w:rsidP="007212A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2A7">
        <w:rPr>
          <w:rFonts w:ascii="Times New Roman" w:hAnsi="Times New Roman" w:cs="Times New Roman"/>
          <w:b/>
          <w:sz w:val="28"/>
          <w:szCs w:val="28"/>
        </w:rPr>
        <w:t>Ручной способ</w:t>
      </w:r>
      <w:r w:rsidR="00BA59DA" w:rsidRPr="007212A7">
        <w:rPr>
          <w:rFonts w:ascii="Times New Roman" w:hAnsi="Times New Roman" w:cs="Times New Roman"/>
          <w:b/>
          <w:sz w:val="28"/>
          <w:szCs w:val="28"/>
        </w:rPr>
        <w:t xml:space="preserve"> разбора документов </w:t>
      </w:r>
    </w:p>
    <w:p w:rsidR="007212A7" w:rsidRPr="007212A7" w:rsidRDefault="007212A7" w:rsidP="007212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748" w:rsidRPr="007212A7" w:rsidRDefault="00954748" w:rsidP="007212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42375" wp14:editId="4B7DC660">
            <wp:extent cx="5393773" cy="1970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6326" cy="19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E5" w:rsidRPr="007212A7" w:rsidRDefault="00E447E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lastRenderedPageBreak/>
        <w:t>Выбираем документ и выбираем действие «Создать р</w:t>
      </w:r>
      <w:r w:rsidRPr="007212A7">
        <w:rPr>
          <w:rFonts w:ascii="Times New Roman" w:hAnsi="Times New Roman" w:cs="Times New Roman"/>
          <w:i/>
          <w:sz w:val="28"/>
          <w:szCs w:val="28"/>
        </w:rPr>
        <w:t xml:space="preserve">аспоряжение </w:t>
      </w:r>
      <w:r w:rsidR="007212A7">
        <w:rPr>
          <w:rFonts w:ascii="Times New Roman" w:hAnsi="Times New Roman" w:cs="Times New Roman"/>
          <w:i/>
          <w:sz w:val="28"/>
          <w:szCs w:val="28"/>
        </w:rPr>
        <w:br/>
      </w:r>
      <w:r w:rsidRPr="007212A7">
        <w:rPr>
          <w:rFonts w:ascii="Times New Roman" w:hAnsi="Times New Roman" w:cs="Times New Roman"/>
          <w:i/>
          <w:sz w:val="28"/>
          <w:szCs w:val="28"/>
        </w:rPr>
        <w:t xml:space="preserve">на зачисление средств на л/с». </w:t>
      </w:r>
    </w:p>
    <w:p w:rsidR="00E447E5" w:rsidRPr="007212A7" w:rsidRDefault="00E447E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A39107A" wp14:editId="1A39D098">
            <wp:simplePos x="0" y="0"/>
            <wp:positionH relativeFrom="column">
              <wp:posOffset>1929765</wp:posOffset>
            </wp:positionH>
            <wp:positionV relativeFrom="paragraph">
              <wp:posOffset>191135</wp:posOffset>
            </wp:positionV>
            <wp:extent cx="1590675" cy="802640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2A7">
        <w:rPr>
          <w:rFonts w:ascii="Times New Roman" w:hAnsi="Times New Roman" w:cs="Times New Roman"/>
          <w:color w:val="000000"/>
          <w:sz w:val="28"/>
          <w:szCs w:val="28"/>
        </w:rPr>
        <w:t xml:space="preserve">При выполнении действия нужно указать дату создания документов.          </w:t>
      </w:r>
    </w:p>
    <w:p w:rsidR="00E447E5" w:rsidRPr="007212A7" w:rsidRDefault="00E447E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7E5" w:rsidRPr="007212A7" w:rsidRDefault="00E447E5" w:rsidP="007212A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7E5" w:rsidRPr="007212A7" w:rsidRDefault="00E447E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7E5" w:rsidRPr="007212A7" w:rsidRDefault="00E447E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3209" w:rsidRPr="007212A7" w:rsidRDefault="00823209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985" w:rsidRPr="007212A7" w:rsidRDefault="00E447E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Созданный документ отобразится в разделе </w:t>
      </w:r>
      <w:r w:rsidRPr="007212A7">
        <w:rPr>
          <w:rFonts w:ascii="Times New Roman" w:hAnsi="Times New Roman" w:cs="Times New Roman"/>
          <w:i/>
          <w:sz w:val="28"/>
          <w:szCs w:val="28"/>
        </w:rPr>
        <w:t>Документы – к квитовке</w:t>
      </w:r>
      <w:r w:rsidRPr="007212A7">
        <w:rPr>
          <w:rFonts w:ascii="Times New Roman" w:hAnsi="Times New Roman" w:cs="Times New Roman"/>
          <w:sz w:val="28"/>
          <w:szCs w:val="28"/>
        </w:rPr>
        <w:t xml:space="preserve">. </w:t>
      </w:r>
      <w:r w:rsidR="002F5985" w:rsidRPr="007212A7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7212A7">
        <w:rPr>
          <w:rFonts w:ascii="Times New Roman" w:hAnsi="Times New Roman" w:cs="Times New Roman"/>
          <w:sz w:val="28"/>
          <w:szCs w:val="28"/>
        </w:rPr>
        <w:t xml:space="preserve">перед обработкой необходимо открыть на просмотр двойным нажатием по соответствующей строке в списке документов. </w:t>
      </w:r>
      <w:r w:rsidR="002F5985" w:rsidRPr="0072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8D1A5" wp14:editId="112A3F60">
            <wp:extent cx="5208105" cy="336926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381" cy="337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985" w:rsidRDefault="00E447E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По кнопке </w:t>
      </w:r>
      <w:r w:rsidRPr="0072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DA38F" wp14:editId="6739B933">
            <wp:extent cx="352381" cy="323810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2A7">
        <w:rPr>
          <w:rFonts w:ascii="Times New Roman" w:hAnsi="Times New Roman" w:cs="Times New Roman"/>
          <w:sz w:val="28"/>
          <w:szCs w:val="28"/>
        </w:rPr>
        <w:t xml:space="preserve"> в новом окне необходимо заполнить сведения </w:t>
      </w:r>
      <w:r w:rsidR="007212A7">
        <w:rPr>
          <w:rFonts w:ascii="Times New Roman" w:hAnsi="Times New Roman" w:cs="Times New Roman"/>
          <w:sz w:val="28"/>
          <w:szCs w:val="28"/>
        </w:rPr>
        <w:br/>
      </w:r>
      <w:r w:rsidRPr="007212A7">
        <w:rPr>
          <w:rFonts w:ascii="Times New Roman" w:hAnsi="Times New Roman" w:cs="Times New Roman"/>
          <w:sz w:val="28"/>
          <w:szCs w:val="28"/>
        </w:rPr>
        <w:t xml:space="preserve">о классификации документа. </w:t>
      </w:r>
    </w:p>
    <w:p w:rsidR="007212A7" w:rsidRPr="007212A7" w:rsidRDefault="007212A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985" w:rsidRPr="007212A7" w:rsidRDefault="002F5985" w:rsidP="007212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E9D5D" wp14:editId="7006CFC8">
            <wp:extent cx="5105400" cy="27679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2860" cy="277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E5" w:rsidRPr="007212A7" w:rsidRDefault="00E447E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lastRenderedPageBreak/>
        <w:t>Строку классификации необходимо заполнить (КОСГУ/КВР, Отраслевой код, код субсидии, КВФО) нажав на кнопку «Аналитические строки», выбрать из списка строк Просмотра операции БУ/АУ</w:t>
      </w:r>
    </w:p>
    <w:p w:rsidR="007212A7" w:rsidRDefault="002F598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>Нажимаем ОК и применить.</w:t>
      </w:r>
      <w:r w:rsidR="00E447E5" w:rsidRPr="007212A7">
        <w:rPr>
          <w:rFonts w:ascii="Times New Roman" w:hAnsi="Times New Roman" w:cs="Times New Roman"/>
          <w:sz w:val="28"/>
          <w:szCs w:val="28"/>
        </w:rPr>
        <w:t xml:space="preserve"> Документ должен </w:t>
      </w:r>
      <w:proofErr w:type="gramStart"/>
      <w:r w:rsidR="00E447E5" w:rsidRPr="007212A7">
        <w:rPr>
          <w:rFonts w:ascii="Times New Roman" w:hAnsi="Times New Roman" w:cs="Times New Roman"/>
          <w:sz w:val="28"/>
          <w:szCs w:val="28"/>
        </w:rPr>
        <w:t xml:space="preserve">сохраниться </w:t>
      </w:r>
      <w:r w:rsidRPr="007212A7">
        <w:rPr>
          <w:rFonts w:ascii="Times New Roman" w:hAnsi="Times New Roman" w:cs="Times New Roman"/>
          <w:sz w:val="28"/>
          <w:szCs w:val="28"/>
        </w:rPr>
        <w:t xml:space="preserve"> </w:t>
      </w:r>
      <w:r w:rsidR="00E447E5" w:rsidRPr="007212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447E5" w:rsidRPr="007212A7">
        <w:rPr>
          <w:rFonts w:ascii="Times New Roman" w:hAnsi="Times New Roman" w:cs="Times New Roman"/>
          <w:sz w:val="28"/>
          <w:szCs w:val="28"/>
        </w:rPr>
        <w:t xml:space="preserve"> статусе </w:t>
      </w:r>
      <w:r w:rsidR="007212A7">
        <w:rPr>
          <w:rFonts w:ascii="Times New Roman" w:hAnsi="Times New Roman" w:cs="Times New Roman"/>
          <w:sz w:val="28"/>
          <w:szCs w:val="28"/>
        </w:rPr>
        <w:br/>
      </w:r>
      <w:r w:rsidR="00823209" w:rsidRPr="007212A7">
        <w:rPr>
          <w:rFonts w:ascii="Times New Roman" w:hAnsi="Times New Roman" w:cs="Times New Roman"/>
          <w:sz w:val="28"/>
          <w:szCs w:val="28"/>
        </w:rPr>
        <w:t>«</w:t>
      </w:r>
      <w:r w:rsidR="00823209" w:rsidRPr="007212A7">
        <w:rPr>
          <w:rFonts w:ascii="Times New Roman" w:hAnsi="Times New Roman" w:cs="Times New Roman"/>
          <w:b/>
          <w:sz w:val="28"/>
          <w:szCs w:val="28"/>
        </w:rPr>
        <w:t>В обработке»</w:t>
      </w:r>
      <w:r w:rsidR="00E447E5" w:rsidRPr="007212A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7B17" w:rsidRPr="007212A7">
        <w:rPr>
          <w:rFonts w:ascii="Times New Roman" w:hAnsi="Times New Roman" w:cs="Times New Roman"/>
          <w:sz w:val="28"/>
          <w:szCs w:val="28"/>
        </w:rPr>
        <w:t>Далее</w:t>
      </w:r>
      <w:r w:rsidR="00E37B17" w:rsidRPr="007212A7">
        <w:rPr>
          <w:rFonts w:ascii="Times New Roman" w:hAnsi="Times New Roman" w:cs="Times New Roman"/>
          <w:b/>
          <w:sz w:val="28"/>
          <w:szCs w:val="28"/>
        </w:rPr>
        <w:t xml:space="preserve"> «Подписать»</w:t>
      </w:r>
      <w:r w:rsidR="00E37B17" w:rsidRPr="007212A7">
        <w:rPr>
          <w:rFonts w:ascii="Times New Roman" w:hAnsi="Times New Roman" w:cs="Times New Roman"/>
          <w:sz w:val="28"/>
          <w:szCs w:val="28"/>
        </w:rPr>
        <w:t>, затем</w:t>
      </w:r>
      <w:r w:rsidR="00E37B17" w:rsidRPr="007212A7">
        <w:rPr>
          <w:rFonts w:ascii="Times New Roman" w:hAnsi="Times New Roman" w:cs="Times New Roman"/>
          <w:b/>
          <w:sz w:val="28"/>
          <w:szCs w:val="28"/>
        </w:rPr>
        <w:t xml:space="preserve"> «Обработать».</w:t>
      </w:r>
    </w:p>
    <w:p w:rsidR="002F5985" w:rsidRPr="007212A7" w:rsidRDefault="00E37B1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2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5985" w:rsidRDefault="002F598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BBEFD" wp14:editId="3BCF5274">
            <wp:extent cx="4562475" cy="2964755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7971" cy="29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2A7" w:rsidRPr="007212A7" w:rsidRDefault="007212A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2A7" w:rsidRPr="007212A7" w:rsidRDefault="00823209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Далее необходимо нажать действие «Обработать». </w:t>
      </w:r>
    </w:p>
    <w:p w:rsidR="00437802" w:rsidRDefault="00823209" w:rsidP="007212A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2A7">
        <w:rPr>
          <w:rFonts w:ascii="Times New Roman" w:hAnsi="Times New Roman" w:cs="Times New Roman"/>
          <w:b/>
          <w:sz w:val="28"/>
          <w:szCs w:val="28"/>
        </w:rPr>
        <w:t>Автоматический разбор поступлений</w:t>
      </w:r>
    </w:p>
    <w:p w:rsidR="007212A7" w:rsidRPr="007212A7" w:rsidRDefault="007212A7" w:rsidP="007212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802" w:rsidRPr="007212A7" w:rsidRDefault="00D1178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2253465</wp:posOffset>
                </wp:positionH>
                <wp:positionV relativeFrom="paragraph">
                  <wp:posOffset>961509</wp:posOffset>
                </wp:positionV>
                <wp:extent cx="244250" cy="300300"/>
                <wp:effectExtent l="0" t="38100" r="60960" b="2413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250" cy="300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070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177.45pt;margin-top:75.7pt;width:19.25pt;height:23.6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" strokecolor="black [3213]" strokeweight=".5pt">
                <v:stroke endarrow="block" joinstyle="miter"/>
              </v:shape>
            </w:pict>
          </mc:Fallback>
        </mc:AlternateContent>
      </w:r>
      <w:r w:rsidRPr="0072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D85DC" wp14:editId="1E250F22">
            <wp:extent cx="5741642" cy="101391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783" cy="101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2A7" w:rsidRDefault="007212A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3209" w:rsidRPr="007212A7" w:rsidRDefault="00823209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>Выбираем действие «</w:t>
      </w:r>
      <w:r w:rsidR="00D11785" w:rsidRPr="007212A7">
        <w:rPr>
          <w:rFonts w:ascii="Times New Roman" w:hAnsi="Times New Roman" w:cs="Times New Roman"/>
          <w:sz w:val="28"/>
          <w:szCs w:val="28"/>
        </w:rPr>
        <w:t>Авторазбор поступлений БУ/АУ</w:t>
      </w:r>
      <w:r w:rsidRPr="007212A7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823209" w:rsidRPr="007212A7" w:rsidRDefault="00823209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3CDB050" wp14:editId="14F1D704">
            <wp:simplePos x="0" y="0"/>
            <wp:positionH relativeFrom="column">
              <wp:posOffset>1929765</wp:posOffset>
            </wp:positionH>
            <wp:positionV relativeFrom="paragraph">
              <wp:posOffset>191135</wp:posOffset>
            </wp:positionV>
            <wp:extent cx="1590675" cy="80264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2A7">
        <w:rPr>
          <w:rFonts w:ascii="Times New Roman" w:hAnsi="Times New Roman" w:cs="Times New Roman"/>
          <w:color w:val="000000"/>
          <w:sz w:val="28"/>
          <w:szCs w:val="28"/>
        </w:rPr>
        <w:t xml:space="preserve">При выполнении действия нужно указать дату создания документов.     </w:t>
      </w:r>
    </w:p>
    <w:p w:rsidR="00437802" w:rsidRPr="007212A7" w:rsidRDefault="00437802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802" w:rsidRPr="007212A7" w:rsidRDefault="00823209" w:rsidP="007212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1441965</wp:posOffset>
                </wp:positionH>
                <wp:positionV relativeFrom="paragraph">
                  <wp:posOffset>3126809</wp:posOffset>
                </wp:positionV>
                <wp:extent cx="113100" cy="473100"/>
                <wp:effectExtent l="57150" t="38100" r="20320" b="222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100" cy="47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B7C2" id="Прямая со стрелкой 25" o:spid="_x0000_s1026" type="#_x0000_t32" style="position:absolute;margin-left:113.55pt;margin-top:246.2pt;width:8.9pt;height:37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" strokecolor="black [3213]" strokeweight=".5pt">
                <v:stroke endarrow="block" joinstyle="miter"/>
              </v:shape>
            </w:pict>
          </mc:Fallback>
        </mc:AlternateContent>
      </w:r>
      <w:r w:rsidR="00437802" w:rsidRPr="0072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7D6C3" wp14:editId="0353BE55">
            <wp:extent cx="5940425" cy="31248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2A7" w:rsidRDefault="007212A7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3209" w:rsidRPr="007212A7" w:rsidRDefault="00823209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Созданный документ отобразится в разделе </w:t>
      </w:r>
      <w:r w:rsidRPr="007212A7">
        <w:rPr>
          <w:rFonts w:ascii="Times New Roman" w:hAnsi="Times New Roman" w:cs="Times New Roman"/>
          <w:i/>
          <w:sz w:val="28"/>
          <w:szCs w:val="28"/>
        </w:rPr>
        <w:t>Документы – к квитовке</w:t>
      </w:r>
      <w:r w:rsidRPr="007212A7">
        <w:rPr>
          <w:rFonts w:ascii="Times New Roman" w:hAnsi="Times New Roman" w:cs="Times New Roman"/>
          <w:sz w:val="28"/>
          <w:szCs w:val="28"/>
        </w:rPr>
        <w:t>. Нажимаем «Сквитовать»</w:t>
      </w:r>
      <w:r w:rsidR="00D11785" w:rsidRPr="007212A7">
        <w:rPr>
          <w:rFonts w:ascii="Times New Roman" w:hAnsi="Times New Roman" w:cs="Times New Roman"/>
          <w:sz w:val="28"/>
          <w:szCs w:val="28"/>
        </w:rPr>
        <w:t>.</w:t>
      </w:r>
    </w:p>
    <w:p w:rsidR="00D11785" w:rsidRPr="007212A7" w:rsidRDefault="00D1178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2A7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="00E37B17" w:rsidRPr="007212A7">
        <w:rPr>
          <w:rFonts w:ascii="Times New Roman" w:hAnsi="Times New Roman" w:cs="Times New Roman"/>
          <w:sz w:val="28"/>
          <w:szCs w:val="28"/>
        </w:rPr>
        <w:t xml:space="preserve">«Распоряжение на зачисление средств на л/с» </w:t>
      </w:r>
      <w:r w:rsidRPr="007212A7">
        <w:rPr>
          <w:rFonts w:ascii="Times New Roman" w:hAnsi="Times New Roman" w:cs="Times New Roman"/>
          <w:sz w:val="28"/>
          <w:szCs w:val="28"/>
        </w:rPr>
        <w:t xml:space="preserve">сохранятся </w:t>
      </w:r>
      <w:r w:rsidR="007212A7">
        <w:rPr>
          <w:rFonts w:ascii="Times New Roman" w:hAnsi="Times New Roman" w:cs="Times New Roman"/>
          <w:sz w:val="28"/>
          <w:szCs w:val="28"/>
        </w:rPr>
        <w:br/>
      </w:r>
      <w:r w:rsidRPr="007212A7">
        <w:rPr>
          <w:rFonts w:ascii="Times New Roman" w:hAnsi="Times New Roman" w:cs="Times New Roman"/>
          <w:sz w:val="28"/>
          <w:szCs w:val="28"/>
        </w:rPr>
        <w:t xml:space="preserve">на статусе </w:t>
      </w:r>
      <w:r w:rsidRPr="007212A7">
        <w:rPr>
          <w:rFonts w:ascii="Times New Roman" w:hAnsi="Times New Roman" w:cs="Times New Roman"/>
          <w:b/>
          <w:sz w:val="28"/>
          <w:szCs w:val="28"/>
        </w:rPr>
        <w:t>«Обработан».</w:t>
      </w:r>
    </w:p>
    <w:p w:rsidR="002F5985" w:rsidRPr="007212A7" w:rsidRDefault="002F598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985" w:rsidRPr="007212A7" w:rsidRDefault="002F5985" w:rsidP="007212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F5985" w:rsidRPr="00721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NewRoman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A251F1"/>
    <w:multiLevelType w:val="hybridMultilevel"/>
    <w:tmpl w:val="2F901ADE"/>
    <w:lvl w:ilvl="0" w:tplc="343E9540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theme="minorBidi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845019"/>
    <w:multiLevelType w:val="hybridMultilevel"/>
    <w:tmpl w:val="E0B2B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B65"/>
    <w:rsid w:val="002F5985"/>
    <w:rsid w:val="00330B65"/>
    <w:rsid w:val="00437802"/>
    <w:rsid w:val="006B6079"/>
    <w:rsid w:val="007212A7"/>
    <w:rsid w:val="007B08D8"/>
    <w:rsid w:val="00823209"/>
    <w:rsid w:val="00954748"/>
    <w:rsid w:val="00BA59DA"/>
    <w:rsid w:val="00CA075D"/>
    <w:rsid w:val="00D11785"/>
    <w:rsid w:val="00E37B17"/>
    <w:rsid w:val="00E4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7497F"/>
  <w15:chartTrackingRefBased/>
  <w15:docId w15:val="{9D4B9714-23A9-43EB-80BC-F04D19977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748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954748"/>
    <w:pPr>
      <w:keepNext/>
      <w:keepLines/>
      <w:spacing w:before="240" w:after="0" w:line="360" w:lineRule="auto"/>
      <w:outlineLvl w:val="0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748"/>
    <w:rPr>
      <w:rFonts w:asciiTheme="majorHAnsi" w:eastAsiaTheme="majorEastAsia" w:hAnsiTheme="majorHAnsi" w:cstheme="majorBidi"/>
      <w:b/>
      <w:bCs/>
      <w:color w:val="5B9BD5" w:themeColor="accent1"/>
      <w:sz w:val="24"/>
      <w:szCs w:val="28"/>
    </w:rPr>
  </w:style>
  <w:style w:type="paragraph" w:styleId="a3">
    <w:name w:val="List Paragraph"/>
    <w:basedOn w:val="a"/>
    <w:uiPriority w:val="34"/>
    <w:qFormat/>
    <w:rsid w:val="009547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1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117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8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D42F0-1589-47D5-B81C-0968A6063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ОМБП Жабоева Лаура Эльдаровна 164</dc:creator>
  <cp:keywords/>
  <dc:description/>
  <cp:lastModifiedBy>ОМБП Жабоева Лаура  164</cp:lastModifiedBy>
  <cp:revision>4</cp:revision>
  <cp:lastPrinted>2021-02-03T14:24:00Z</cp:lastPrinted>
  <dcterms:created xsi:type="dcterms:W3CDTF">2021-02-04T06:37:00Z</dcterms:created>
  <dcterms:modified xsi:type="dcterms:W3CDTF">2022-01-07T10:43:00Z</dcterms:modified>
</cp:coreProperties>
</file>