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7D7" w:rsidRPr="004D07DB" w:rsidRDefault="005B07D7" w:rsidP="00D17C7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7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</w:t>
      </w:r>
    </w:p>
    <w:p w:rsidR="005B07D7" w:rsidRPr="004D07DB" w:rsidRDefault="005B07D7" w:rsidP="00D17C7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7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подключение (изменение данных) пользователя</w:t>
      </w:r>
    </w:p>
    <w:p w:rsidR="005B07D7" w:rsidRPr="004D07DB" w:rsidRDefault="005B07D7" w:rsidP="00D17C7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7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информационной системы управления общественными финансами </w:t>
      </w:r>
    </w:p>
    <w:p w:rsidR="005B07D7" w:rsidRPr="004D07DB" w:rsidRDefault="005B07D7" w:rsidP="00D17C7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07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Кабардино-Балкарской Республики</w:t>
      </w:r>
    </w:p>
    <w:p w:rsidR="00097EA6" w:rsidRPr="004D07DB" w:rsidRDefault="00097EA6" w:rsidP="00D17C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7D7" w:rsidRPr="004D07DB" w:rsidRDefault="005B07D7" w:rsidP="00D17C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DB">
        <w:rPr>
          <w:rFonts w:ascii="Times New Roman" w:hAnsi="Times New Roman" w:cs="Times New Roman"/>
          <w:sz w:val="28"/>
          <w:szCs w:val="28"/>
        </w:rPr>
        <w:t xml:space="preserve">Прошу осуществить подключение/изменение данных (нужное подчеркнуть) пользователя информационной системы управления общественными финансами </w:t>
      </w:r>
      <w:r w:rsidR="00B02359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4D07DB">
        <w:rPr>
          <w:rFonts w:ascii="Times New Roman" w:hAnsi="Times New Roman" w:cs="Times New Roman"/>
          <w:sz w:val="28"/>
          <w:szCs w:val="28"/>
        </w:rPr>
        <w:t>в соответствии с настоящей заявкой.</w:t>
      </w:r>
    </w:p>
    <w:p w:rsidR="005B07D7" w:rsidRPr="004D07DB" w:rsidRDefault="005B07D7" w:rsidP="00D17C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195"/>
      </w:tblGrid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ИНН организации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КПП организации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ОГРН организации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1C4EF3" w:rsidP="001C4E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ПБС</w:t>
            </w: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присвоенный финансовым органом </w:t>
            </w:r>
            <w:hyperlink w:anchor="Par78" w:history="1">
              <w:r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7" w:rsidRPr="004D07DB" w:rsidRDefault="005B07D7" w:rsidP="001C4E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Информация о сертификате</w:t>
            </w:r>
            <w:hyperlink w:anchor="Par79" w:history="1">
              <w:r w:rsidR="001C4EF3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F0C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0C" w:rsidRPr="004D07DB" w:rsidRDefault="00D46F0C" w:rsidP="00D4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осуществления деятельности</w:t>
            </w:r>
            <w:hyperlink w:anchor="Par80" w:history="1">
              <w:r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0C" w:rsidRPr="004D07DB" w:rsidRDefault="00D46F0C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359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9" w:rsidRPr="004D07DB" w:rsidRDefault="00B02359" w:rsidP="00D46F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блокировки</w:t>
            </w:r>
            <w:hyperlink w:anchor="Par81" w:history="1"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9" w:rsidRPr="004D07DB" w:rsidRDefault="00B02359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07D7" w:rsidRPr="004D07DB" w:rsidRDefault="005B07D7" w:rsidP="00D17C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268"/>
        <w:gridCol w:w="2268"/>
        <w:gridCol w:w="2211"/>
      </w:tblGrid>
      <w:tr w:rsidR="005B07D7" w:rsidRPr="004D07DB" w:rsidTr="00A60C65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</w:p>
        </w:tc>
      </w:tr>
      <w:tr w:rsidR="005B07D7" w:rsidRPr="004D07DB" w:rsidTr="00A60C65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&lt;Наименование </w:t>
            </w:r>
            <w:r w:rsidR="00D17C71">
              <w:rPr>
                <w:rFonts w:ascii="Times New Roman" w:hAnsi="Times New Roman" w:cs="Times New Roman"/>
                <w:sz w:val="28"/>
                <w:szCs w:val="28"/>
              </w:rPr>
              <w:t>сегмента (</w:t>
            </w: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подсистемы</w:t>
            </w:r>
            <w:r w:rsidR="00D17C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hyperlink w:anchor="Par81" w:history="1"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</w:t>
              </w:r>
              <w:r w:rsidR="00D46F0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</w:t>
              </w:r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</w:t>
              </w:r>
            </w:hyperlink>
          </w:p>
        </w:tc>
      </w:tr>
      <w:tr w:rsidR="005B07D7" w:rsidRPr="004D07DB" w:rsidTr="00A60C65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&lt;Наименование полномочия </w:t>
            </w:r>
            <w:r w:rsidR="00D17C71">
              <w:rPr>
                <w:rFonts w:ascii="Times New Roman" w:hAnsi="Times New Roman" w:cs="Times New Roman"/>
                <w:sz w:val="28"/>
                <w:szCs w:val="28"/>
              </w:rPr>
              <w:t>организации/физлица - пользователя</w:t>
            </w: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hyperlink w:anchor="Par78" w:history="1"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</w:t>
              </w:r>
              <w:r w:rsidR="00D46F0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6</w:t>
              </w:r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</w:t>
              </w:r>
            </w:hyperlink>
          </w:p>
        </w:tc>
      </w:tr>
      <w:tr w:rsidR="00D17C71" w:rsidRPr="004D07DB" w:rsidTr="00A60C65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71" w:rsidRPr="004D07DB" w:rsidRDefault="00D17C71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&lt;Наименование полномочия </w:t>
            </w:r>
            <w:r w:rsidR="00A60C65">
              <w:rPr>
                <w:rFonts w:ascii="Times New Roman" w:hAnsi="Times New Roman" w:cs="Times New Roman"/>
                <w:sz w:val="28"/>
                <w:szCs w:val="28"/>
              </w:rPr>
              <w:t>пользователя</w:t>
            </w: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hyperlink w:anchor="Par78" w:history="1"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</w:t>
              </w:r>
              <w:r w:rsidR="00D46F0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7</w:t>
              </w:r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</w:t>
              </w:r>
            </w:hyperlink>
          </w:p>
        </w:tc>
      </w:tr>
      <w:tr w:rsidR="005B07D7" w:rsidRPr="004D07DB" w:rsidTr="00A60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A60C65" w:rsidP="001C4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A60C65" w:rsidP="00A60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Ввод/</w:t>
            </w:r>
            <w:r w:rsidRPr="00AC17DF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A60C65" w:rsidP="00D17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Подписание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F4650E" w:rsidP="00D17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права</w:t>
            </w:r>
          </w:p>
        </w:tc>
      </w:tr>
      <w:tr w:rsidR="005B07D7" w:rsidRPr="004D07DB" w:rsidTr="00A60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Добавить/исключить</w:t>
            </w:r>
            <w:hyperlink w:anchor="Par78" w:history="1"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</w:t>
              </w:r>
              <w:r w:rsidR="00D46F0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8</w:t>
              </w:r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</w:t>
              </w:r>
            </w:hyperlink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Добавить/исключить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Добавить/исключить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Добавить/исключить</w:t>
            </w:r>
          </w:p>
        </w:tc>
      </w:tr>
      <w:tr w:rsidR="00A60C65" w:rsidRPr="004D07DB" w:rsidTr="00A60C65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5" w:rsidRPr="004D07DB" w:rsidRDefault="00A60C65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hyperlink w:anchor="Par78" w:history="1"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</w:t>
              </w:r>
              <w:r w:rsidR="00D46F0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</w:t>
              </w:r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</w:t>
              </w:r>
            </w:hyperlink>
          </w:p>
        </w:tc>
      </w:tr>
    </w:tbl>
    <w:p w:rsidR="00DE5AA3" w:rsidRPr="004D07DB" w:rsidRDefault="00DE5AA3" w:rsidP="00D17C71">
      <w:pPr>
        <w:rPr>
          <w:rFonts w:ascii="Times New Roman" w:hAnsi="Times New Roman" w:cs="Times New Roman"/>
        </w:rPr>
      </w:pPr>
    </w:p>
    <w:p w:rsidR="00DE5AA3" w:rsidRPr="004D07DB" w:rsidRDefault="00DE5AA3" w:rsidP="00D17C71">
      <w:pPr>
        <w:rPr>
          <w:rFonts w:ascii="Times New Roman" w:hAnsi="Times New Roman" w:cs="Times New Roman"/>
        </w:rPr>
      </w:pPr>
    </w:p>
    <w:p w:rsidR="00D17C71" w:rsidRPr="00D17C71" w:rsidRDefault="00D17C71" w:rsidP="00D17C7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2148"/>
        <w:gridCol w:w="3633"/>
      </w:tblGrid>
      <w:tr w:rsidR="00DE5AA3" w:rsidRPr="00D17C71" w:rsidTr="00081D65">
        <w:trPr>
          <w:trHeight w:val="445"/>
        </w:trPr>
        <w:tc>
          <w:tcPr>
            <w:tcW w:w="3150" w:type="dxa"/>
            <w:hideMark/>
          </w:tcPr>
          <w:p w:rsidR="00DE5AA3" w:rsidRPr="00D17C71" w:rsidRDefault="00DE5AA3" w:rsidP="00D17C71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D17C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Сотрудник </w:t>
            </w:r>
            <w:r w:rsidR="004D07DB" w:rsidRPr="00D17C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организации - </w:t>
            </w:r>
            <w:r w:rsidRPr="00D17C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пользователь</w:t>
            </w:r>
          </w:p>
        </w:tc>
        <w:tc>
          <w:tcPr>
            <w:tcW w:w="5781" w:type="dxa"/>
            <w:gridSpan w:val="2"/>
          </w:tcPr>
          <w:p w:rsidR="00DE5AA3" w:rsidRPr="00D17C71" w:rsidRDefault="00DE5AA3" w:rsidP="00D17C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5AA3" w:rsidRPr="004D07DB" w:rsidTr="00081D65">
        <w:trPr>
          <w:trHeight w:val="423"/>
        </w:trPr>
        <w:tc>
          <w:tcPr>
            <w:tcW w:w="3150" w:type="dxa"/>
            <w:vAlign w:val="center"/>
            <w:hideMark/>
          </w:tcPr>
          <w:p w:rsidR="00DE5AA3" w:rsidRPr="004D07DB" w:rsidRDefault="00DE5AA3" w:rsidP="00D17C71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48" w:type="dxa"/>
            <w:vAlign w:val="center"/>
            <w:hideMark/>
          </w:tcPr>
          <w:p w:rsidR="00DE5AA3" w:rsidRPr="004D07DB" w:rsidRDefault="00DE5AA3" w:rsidP="00D1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D0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3633" w:type="dxa"/>
            <w:vAlign w:val="center"/>
            <w:hideMark/>
          </w:tcPr>
          <w:p w:rsidR="00DE5AA3" w:rsidRPr="004D07DB" w:rsidRDefault="00DE5AA3" w:rsidP="00D1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D0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DE5AA3" w:rsidRPr="004D07DB" w:rsidTr="00081D65">
        <w:trPr>
          <w:trHeight w:val="281"/>
        </w:trPr>
        <w:tc>
          <w:tcPr>
            <w:tcW w:w="3150" w:type="dxa"/>
          </w:tcPr>
          <w:p w:rsidR="00DE5AA3" w:rsidRPr="00D17C71" w:rsidRDefault="009B725C" w:rsidP="00D17C71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                                                        </w:t>
            </w:r>
          </w:p>
          <w:p w:rsidR="00DE5AA3" w:rsidRPr="004D07DB" w:rsidRDefault="004D07DB" w:rsidP="00D17C71">
            <w:pPr>
              <w:rPr>
                <w:rFonts w:ascii="Times New Roman" w:eastAsia="Times New Roman" w:hAnsi="Times New Roman" w:cs="Times New Roman"/>
                <w:color w:val="FF0000"/>
                <w:spacing w:val="-2"/>
                <w:sz w:val="28"/>
                <w:szCs w:val="28"/>
              </w:rPr>
            </w:pPr>
            <w:r w:rsidRPr="00A60C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5781" w:type="dxa"/>
            <w:gridSpan w:val="2"/>
          </w:tcPr>
          <w:p w:rsidR="00DE5AA3" w:rsidRPr="004D07DB" w:rsidRDefault="009B725C" w:rsidP="00D17C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М.П.</w:t>
            </w:r>
          </w:p>
        </w:tc>
      </w:tr>
      <w:tr w:rsidR="00DE5AA3" w:rsidRPr="004D07DB" w:rsidTr="00081D65">
        <w:trPr>
          <w:trHeight w:val="215"/>
        </w:trPr>
        <w:tc>
          <w:tcPr>
            <w:tcW w:w="3150" w:type="dxa"/>
            <w:vAlign w:val="center"/>
            <w:hideMark/>
          </w:tcPr>
          <w:p w:rsidR="00DE5AA3" w:rsidRPr="004D07DB" w:rsidRDefault="00DE5AA3" w:rsidP="00D17C71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48" w:type="dxa"/>
            <w:vAlign w:val="center"/>
            <w:hideMark/>
          </w:tcPr>
          <w:p w:rsidR="00DE5AA3" w:rsidRPr="004D07DB" w:rsidRDefault="00DE5AA3" w:rsidP="00D1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D0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3633" w:type="dxa"/>
            <w:vAlign w:val="center"/>
            <w:hideMark/>
          </w:tcPr>
          <w:p w:rsidR="00DE5AA3" w:rsidRPr="004D07DB" w:rsidRDefault="00DE5AA3" w:rsidP="00D1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D0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</w:tbl>
    <w:p w:rsidR="00DE5AA3" w:rsidRDefault="009B725C" w:rsidP="00D17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М.П.</w:t>
      </w:r>
    </w:p>
    <w:p w:rsidR="004D07DB" w:rsidRDefault="004D07DB" w:rsidP="00D17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3DC5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Par78"/>
      <w:bookmarkEnd w:id="1"/>
      <w:r w:rsidRPr="00F26EF7">
        <w:rPr>
          <w:rFonts w:ascii="Times New Roman" w:hAnsi="Times New Roman" w:cs="Times New Roman"/>
          <w:b/>
          <w:sz w:val="26"/>
          <w:szCs w:val="26"/>
        </w:rPr>
        <w:t>&lt;1&gt; Только для КУ, АУ/БУ;</w:t>
      </w:r>
    </w:p>
    <w:p w:rsidR="00C73DC5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&lt;2&gt; Указывается серийный номер сертификата пользователя,</w:t>
      </w:r>
      <w:r w:rsidRPr="00F26EF7">
        <w:rPr>
          <w:rFonts w:ascii="Times New Roman" w:hAnsi="Times New Roman" w:cs="Times New Roman"/>
          <w:sz w:val="26"/>
          <w:szCs w:val="26"/>
        </w:rPr>
        <w:t xml:space="preserve"> предоставляемого совместно с заявкой на подключение</w:t>
      </w:r>
      <w:r>
        <w:rPr>
          <w:rFonts w:ascii="Times New Roman" w:hAnsi="Times New Roman" w:cs="Times New Roman"/>
          <w:sz w:val="26"/>
          <w:szCs w:val="26"/>
        </w:rPr>
        <w:t>. Только для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&lt;3&gt;</w:t>
      </w:r>
      <w:r>
        <w:rPr>
          <w:rFonts w:ascii="Times New Roman" w:hAnsi="Times New Roman" w:cs="Times New Roman"/>
          <w:b/>
          <w:sz w:val="26"/>
          <w:szCs w:val="26"/>
        </w:rPr>
        <w:t xml:space="preserve"> Заполняется только контрагентами (КА).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&lt;4&gt;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6EF7">
        <w:rPr>
          <w:rFonts w:ascii="Times New Roman" w:hAnsi="Times New Roman" w:cs="Times New Roman"/>
          <w:b/>
          <w:sz w:val="26"/>
          <w:szCs w:val="26"/>
        </w:rPr>
        <w:t>Указывается одна из причин: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увольнение,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уход в длительный отпуск (более двух месяцев),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изменением должностных обязанностей.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&lt;5&gt; Указывается один из сегментов (подсистем) ИС УОФ КБР: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ПУМ – подсистема учета медикаментов (Больничная аптека).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ПУО – подсистема учета и отчетности (БГУ);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ПУТ – подсистема управления оплатой труда (ЗКГУ);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ПИК – подсистема исполнения контрактов (ЭДО);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ПСО – подсистема свода отчетности (СО);</w:t>
      </w:r>
    </w:p>
    <w:p w:rsidR="00C73DC5" w:rsidRPr="00254322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СУБП – сегмент управления бюджетным процессом (АЦК</w:t>
      </w:r>
      <w:r w:rsidRPr="00254322">
        <w:rPr>
          <w:rFonts w:ascii="Times New Roman" w:hAnsi="Times New Roman" w:cs="Times New Roman"/>
          <w:sz w:val="26"/>
          <w:szCs w:val="26"/>
        </w:rPr>
        <w:t>);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79"/>
      <w:bookmarkEnd w:id="2"/>
      <w:r w:rsidRPr="00F26EF7">
        <w:rPr>
          <w:rFonts w:ascii="Times New Roman" w:hAnsi="Times New Roman" w:cs="Times New Roman"/>
          <w:b/>
          <w:sz w:val="26"/>
          <w:szCs w:val="26"/>
        </w:rPr>
        <w:t>&lt;6&gt; Указывается полномочие организации, под которым необходимо</w:t>
      </w:r>
      <w:r w:rsidRPr="00F26EF7">
        <w:rPr>
          <w:rFonts w:ascii="Times New Roman" w:hAnsi="Times New Roman" w:cs="Times New Roman"/>
          <w:sz w:val="26"/>
          <w:szCs w:val="26"/>
        </w:rPr>
        <w:t xml:space="preserve"> осуществить вход в ИС УОФ КБР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F26EF7">
        <w:rPr>
          <w:rFonts w:ascii="Times New Roman" w:hAnsi="Times New Roman" w:cs="Times New Roman"/>
          <w:sz w:val="26"/>
          <w:szCs w:val="26"/>
        </w:rPr>
        <w:t>: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КУ – казенное учреждение;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АУ/БУ – бюджетное/автономное учреждение;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ГРБС – главный распорядитель средств бюджета/организация, выполняющая полномочия учредителя для АУ/БУ;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 – финансовый орган;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КА – контрагент;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КС – организация/физлицо получатель целевых средств бюджета подлежащих казначейскому сопровождению;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ЦБ – организация, которой учреждением(ями) переданы полномочия по ведению бухгалтерского учета, работе в сегментах (подсистемах) ИС УОФ КБР и т.д.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80"/>
      <w:bookmarkEnd w:id="3"/>
      <w:r w:rsidRPr="00F26EF7">
        <w:rPr>
          <w:rFonts w:ascii="Times New Roman" w:hAnsi="Times New Roman" w:cs="Times New Roman"/>
          <w:b/>
          <w:sz w:val="26"/>
          <w:szCs w:val="26"/>
        </w:rPr>
        <w:t xml:space="preserve">&lt;7&gt; </w:t>
      </w:r>
      <w:r>
        <w:rPr>
          <w:rFonts w:ascii="Times New Roman" w:hAnsi="Times New Roman" w:cs="Times New Roman"/>
          <w:b/>
          <w:sz w:val="26"/>
          <w:szCs w:val="26"/>
        </w:rPr>
        <w:t>Указываю</w:t>
      </w:r>
      <w:r w:rsidRPr="00F26EF7">
        <w:rPr>
          <w:rFonts w:ascii="Times New Roman" w:hAnsi="Times New Roman" w:cs="Times New Roman"/>
          <w:b/>
          <w:sz w:val="26"/>
          <w:szCs w:val="26"/>
        </w:rPr>
        <w:t>тся полномочи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F26EF7">
        <w:rPr>
          <w:rFonts w:ascii="Times New Roman" w:hAnsi="Times New Roman" w:cs="Times New Roman"/>
          <w:b/>
          <w:sz w:val="26"/>
          <w:szCs w:val="26"/>
        </w:rPr>
        <w:t xml:space="preserve"> (роли) пользователя, для работы</w:t>
      </w:r>
      <w:r w:rsidRPr="00F26EF7">
        <w:rPr>
          <w:rFonts w:ascii="Times New Roman" w:hAnsi="Times New Roman" w:cs="Times New Roman"/>
          <w:sz w:val="26"/>
          <w:szCs w:val="26"/>
        </w:rPr>
        <w:t xml:space="preserve"> в сегментах (подсистемах) ИС УОФ КБР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F26EF7">
        <w:rPr>
          <w:rFonts w:ascii="Times New Roman" w:hAnsi="Times New Roman" w:cs="Times New Roman"/>
          <w:sz w:val="26"/>
          <w:szCs w:val="26"/>
        </w:rPr>
        <w:t>: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РУК – руководитель (лицо, исполняющее обязанности руководителя/уполномоченное на исполнение обязанностей в подсистеме) Только для КУ/АУ/БУ и КС в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БУХ – главный бухгалтер (лицо, исполняющее обязанности главного бухгалтера/уполномоченное на исполнение обязанностей в подсистеме) КУ/АУ/БУ. Во всех подсистемах, кроме ПИК;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УСО – бухгалтер или иной уполномоченный для работы в сегментах (подсистемах) ИС УОФ специалист организации. Во всех подсистемах, кроме ПИК;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СДО – специалист, в т.ч. организации контрагента, осуществляющий обмен электронными документами по закупкам. Только для ПИК и ПУО;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КАС – кассир. Только для ПУО;</w:t>
      </w:r>
    </w:p>
    <w:p w:rsidR="00C73DC5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ГРБС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6EF7">
        <w:rPr>
          <w:rFonts w:ascii="Times New Roman" w:hAnsi="Times New Roman" w:cs="Times New Roman"/>
          <w:sz w:val="26"/>
          <w:szCs w:val="26"/>
        </w:rPr>
        <w:t>главного распорядителя средств бюджета/организации, полномочия учредителя для АУ/БУ. Только для КУ/АУ/БУ в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26EF7">
        <w:rPr>
          <w:rFonts w:ascii="Times New Roman" w:hAnsi="Times New Roman" w:cs="Times New Roman"/>
          <w:sz w:val="26"/>
          <w:szCs w:val="26"/>
        </w:rPr>
        <w:t xml:space="preserve">ФО-НАЧ – руководитель (лицо, исполняющее обязанности руководителя/уполномоченное на исполнение обязанностей в подсистеме) </w:t>
      </w:r>
      <w:r w:rsidRPr="00F26EF7">
        <w:rPr>
          <w:rFonts w:ascii="Times New Roman" w:hAnsi="Times New Roman" w:cs="Times New Roman"/>
          <w:sz w:val="26"/>
          <w:szCs w:val="26"/>
        </w:rPr>
        <w:lastRenderedPageBreak/>
        <w:t>финансового органа муниципального района (городского округа). Только для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ФО-ОИБ – специалисты отделов исполнения бюджета финансового органа муниципального района (городского округа). Только для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ФО-БУХ – специалисты бухгалтерских служб финансового органа муниципального района (городского округа). Только для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ФО-БЮД – специалисты бюджетных отделов финансового органа муниципального района (городского округа). Только для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ФО-ДОХ – специалисты, осуществляющие планирование и управление доходами муниципальных бюджетов финансового органа муниципального района (городского округа). Только для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ФО-ДСК – специалисты, осуществляющие планирование и управление источниками финансирования дефицита муниципальных бюджетов финансового органа муниципального района (городского округа). Только для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ФО-СЮС – специалисты, осуществляющие управление обращениями на взыскание на средства учреждений муниципальных бюджетов финансового органа муниципального района (городского округа). Только для СУБП.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F26EF7">
        <w:rPr>
          <w:rFonts w:ascii="Times New Roman" w:hAnsi="Times New Roman" w:cs="Times New Roman"/>
          <w:b/>
          <w:sz w:val="26"/>
          <w:szCs w:val="26"/>
        </w:rPr>
        <w:t>&gt; Указанием "Добавить" выбираем одно или несколько из следующих действий</w:t>
      </w:r>
      <w:r w:rsidRPr="00F26EF7">
        <w:rPr>
          <w:rFonts w:ascii="Times New Roman" w:hAnsi="Times New Roman" w:cs="Times New Roman"/>
          <w:sz w:val="26"/>
          <w:szCs w:val="26"/>
        </w:rPr>
        <w:t>: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Просмотр – просмотр имеющейся информации;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Ввод/изменение – внесение, обработка и проведение документов (информации);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Подписание – подписание электронной подписью документов (информации). Для предоставления действия специалистам финансового органа и (или) передачи прав подписания, необходимо прилагать распорядительный документ руководителя организации;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Специальные права – права, не предусмотренные регламентом для данного пользователя. Необходимо описать ожидаемый результат от получения таких прав.</w:t>
      </w:r>
    </w:p>
    <w:p w:rsidR="00C73DC5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81"/>
      <w:bookmarkEnd w:id="4"/>
      <w:r w:rsidRPr="00F26EF7">
        <w:rPr>
          <w:rFonts w:ascii="Times New Roman" w:hAnsi="Times New Roman" w:cs="Times New Roman"/>
          <w:sz w:val="26"/>
          <w:szCs w:val="26"/>
        </w:rPr>
        <w:t>При необходимости огранич</w:t>
      </w:r>
      <w:r>
        <w:rPr>
          <w:rFonts w:ascii="Times New Roman" w:hAnsi="Times New Roman" w:cs="Times New Roman"/>
          <w:sz w:val="26"/>
          <w:szCs w:val="26"/>
        </w:rPr>
        <w:t>ить доступ пользователя к имеющемуся действию</w:t>
      </w:r>
      <w:r w:rsidRPr="00F26E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указывается </w:t>
      </w:r>
      <w:r w:rsidRPr="00F26EF7">
        <w:rPr>
          <w:rFonts w:ascii="Times New Roman" w:hAnsi="Times New Roman" w:cs="Times New Roman"/>
          <w:sz w:val="26"/>
          <w:szCs w:val="26"/>
        </w:rPr>
        <w:t>"Исключить".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не требуется добавления нового или исключения имеющегося действия у пользователя, то поле </w:t>
      </w:r>
      <w:r>
        <w:rPr>
          <w:rFonts w:ascii="Times New Roman" w:hAnsi="Times New Roman" w:cs="Times New Roman"/>
          <w:sz w:val="28"/>
          <w:szCs w:val="28"/>
        </w:rPr>
        <w:t>"Добавить/Исключить" не заполняется.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&lt;9&gt; Ограничения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6EF7">
        <w:rPr>
          <w:rFonts w:ascii="Times New Roman" w:hAnsi="Times New Roman" w:cs="Times New Roman"/>
          <w:sz w:val="26"/>
          <w:szCs w:val="26"/>
        </w:rPr>
        <w:t>– указываются уровни бюджетов (муниципальный район (городской округ), поселения), коды ПБС учреждений, ИНН организаций</w:t>
      </w:r>
      <w:r>
        <w:rPr>
          <w:rFonts w:ascii="Times New Roman" w:hAnsi="Times New Roman" w:cs="Times New Roman"/>
          <w:sz w:val="26"/>
          <w:szCs w:val="26"/>
        </w:rPr>
        <w:t xml:space="preserve"> к информации которых необходим доступ.</w:t>
      </w:r>
      <w:r w:rsidRPr="00F26EF7">
        <w:rPr>
          <w:rFonts w:ascii="Times New Roman" w:hAnsi="Times New Roman" w:cs="Times New Roman"/>
          <w:sz w:val="26"/>
          <w:szCs w:val="26"/>
        </w:rPr>
        <w:t xml:space="preserve"> Заполняется только </w:t>
      </w:r>
      <w:r>
        <w:rPr>
          <w:rFonts w:ascii="Times New Roman" w:hAnsi="Times New Roman" w:cs="Times New Roman"/>
          <w:sz w:val="26"/>
          <w:szCs w:val="26"/>
        </w:rPr>
        <w:t>пользователями с полномочием организации «</w:t>
      </w:r>
      <w:r w:rsidRPr="00F26EF7">
        <w:rPr>
          <w:rFonts w:ascii="Times New Roman" w:hAnsi="Times New Roman" w:cs="Times New Roman"/>
          <w:sz w:val="26"/>
          <w:szCs w:val="26"/>
        </w:rPr>
        <w:t>Финансовы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26EF7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F26E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«Ц</w:t>
      </w:r>
      <w:r w:rsidRPr="00F26EF7">
        <w:rPr>
          <w:rFonts w:ascii="Times New Roman" w:hAnsi="Times New Roman" w:cs="Times New Roman"/>
          <w:sz w:val="26"/>
          <w:szCs w:val="26"/>
        </w:rPr>
        <w:t>ентрализованн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F26EF7">
        <w:rPr>
          <w:rFonts w:ascii="Times New Roman" w:hAnsi="Times New Roman" w:cs="Times New Roman"/>
          <w:sz w:val="26"/>
          <w:szCs w:val="26"/>
        </w:rPr>
        <w:t xml:space="preserve"> бухгалтерия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6EF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а также «ГРБС» </w:t>
      </w:r>
      <w:r w:rsidRPr="00F26EF7">
        <w:rPr>
          <w:rFonts w:ascii="Times New Roman" w:hAnsi="Times New Roman" w:cs="Times New Roman"/>
          <w:sz w:val="26"/>
          <w:szCs w:val="26"/>
        </w:rPr>
        <w:t>при необходимости (доступ к нижестоящим бюджетам и к информации по целевым средствам, подлежащим казначейскому сопровождению).</w:t>
      </w:r>
    </w:p>
    <w:p w:rsidR="00C73DC5" w:rsidRDefault="00C73DC5" w:rsidP="00C73DC5">
      <w:pPr>
        <w:spacing w:after="16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3DC5" w:rsidRPr="00EB083C" w:rsidRDefault="00C73DC5" w:rsidP="00C73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**</w:t>
      </w:r>
      <w:r w:rsidRPr="00EB083C">
        <w:rPr>
          <w:rFonts w:ascii="Times New Roman" w:hAnsi="Times New Roman" w:cs="Times New Roman"/>
          <w:b/>
          <w:sz w:val="28"/>
          <w:szCs w:val="28"/>
        </w:rPr>
        <w:t xml:space="preserve">Таблица соответствия </w:t>
      </w:r>
    </w:p>
    <w:p w:rsidR="00C73DC5" w:rsidRPr="00EB083C" w:rsidRDefault="00C73DC5" w:rsidP="00C73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83C">
        <w:rPr>
          <w:rFonts w:ascii="Times New Roman" w:hAnsi="Times New Roman" w:cs="Times New Roman"/>
          <w:b/>
          <w:sz w:val="28"/>
          <w:szCs w:val="28"/>
        </w:rPr>
        <w:t>сегментов (подсистем), полномочий организаций</w:t>
      </w:r>
    </w:p>
    <w:p w:rsidR="00C73DC5" w:rsidRPr="00EB083C" w:rsidRDefault="00C73DC5" w:rsidP="00C73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83C">
        <w:rPr>
          <w:rFonts w:ascii="Times New Roman" w:hAnsi="Times New Roman" w:cs="Times New Roman"/>
          <w:b/>
          <w:sz w:val="28"/>
          <w:szCs w:val="28"/>
        </w:rPr>
        <w:t>и полномочий пользователя в ИС УОФ КБР</w:t>
      </w:r>
    </w:p>
    <w:p w:rsidR="00C73DC5" w:rsidRDefault="00C73DC5" w:rsidP="00C73DC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7"/>
        <w:gridCol w:w="1848"/>
        <w:gridCol w:w="2216"/>
        <w:gridCol w:w="2218"/>
        <w:gridCol w:w="2232"/>
      </w:tblGrid>
      <w:tr w:rsidR="00C73DC5" w:rsidTr="0023581D">
        <w:tc>
          <w:tcPr>
            <w:tcW w:w="556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8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>егмент (подсист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7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>олномочи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возможные для сегмента (подсистемы)</w:t>
            </w:r>
          </w:p>
        </w:tc>
        <w:tc>
          <w:tcPr>
            <w:tcW w:w="2268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Полномочия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пользователя для сегмента (подсистемы)</w:t>
            </w:r>
          </w:p>
        </w:tc>
        <w:tc>
          <w:tcPr>
            <w:tcW w:w="2262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C73DC5" w:rsidTr="0023581D">
        <w:tc>
          <w:tcPr>
            <w:tcW w:w="556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8" w:type="dxa"/>
          </w:tcPr>
          <w:p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ПУМ</w:t>
            </w:r>
          </w:p>
        </w:tc>
        <w:tc>
          <w:tcPr>
            <w:tcW w:w="2267" w:type="dxa"/>
          </w:tcPr>
          <w:p w:rsidR="00C73DC5" w:rsidRPr="00B10C2C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</w:p>
        </w:tc>
        <w:tc>
          <w:tcPr>
            <w:tcW w:w="2268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БУХ, УСО</w:t>
            </w:r>
          </w:p>
        </w:tc>
        <w:tc>
          <w:tcPr>
            <w:tcW w:w="2262" w:type="dxa"/>
            <w:vMerge w:val="restart"/>
          </w:tcPr>
          <w:p w:rsidR="00C73DC5" w:rsidRPr="00EB083C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3C">
              <w:rPr>
                <w:rFonts w:ascii="Times New Roman" w:hAnsi="Times New Roman" w:cs="Times New Roman"/>
                <w:sz w:val="28"/>
                <w:szCs w:val="28"/>
              </w:rPr>
              <w:t>Добавляются по необходимости</w:t>
            </w:r>
          </w:p>
        </w:tc>
      </w:tr>
      <w:tr w:rsidR="00C73DC5" w:rsidTr="0023581D">
        <w:tc>
          <w:tcPr>
            <w:tcW w:w="556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8" w:type="dxa"/>
          </w:tcPr>
          <w:p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ПУО</w:t>
            </w:r>
          </w:p>
        </w:tc>
        <w:tc>
          <w:tcPr>
            <w:tcW w:w="2267" w:type="dxa"/>
          </w:tcPr>
          <w:p w:rsidR="00C73DC5" w:rsidRPr="00B10C2C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ЦБ</w:t>
            </w:r>
          </w:p>
        </w:tc>
        <w:tc>
          <w:tcPr>
            <w:tcW w:w="2268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УСО, КАС, СДО</w:t>
            </w:r>
          </w:p>
        </w:tc>
        <w:tc>
          <w:tcPr>
            <w:tcW w:w="2262" w:type="dxa"/>
            <w:vMerge/>
          </w:tcPr>
          <w:p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DC5" w:rsidTr="0023581D">
        <w:tc>
          <w:tcPr>
            <w:tcW w:w="556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8" w:type="dxa"/>
          </w:tcPr>
          <w:p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ПУТ</w:t>
            </w:r>
          </w:p>
        </w:tc>
        <w:tc>
          <w:tcPr>
            <w:tcW w:w="2267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ЦБ</w:t>
            </w:r>
          </w:p>
        </w:tc>
        <w:tc>
          <w:tcPr>
            <w:tcW w:w="2268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УСО</w:t>
            </w:r>
          </w:p>
        </w:tc>
        <w:tc>
          <w:tcPr>
            <w:tcW w:w="2262" w:type="dxa"/>
            <w:vMerge/>
          </w:tcPr>
          <w:p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DC5" w:rsidTr="0023581D">
        <w:tc>
          <w:tcPr>
            <w:tcW w:w="556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8" w:type="dxa"/>
          </w:tcPr>
          <w:p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ПИК</w:t>
            </w:r>
          </w:p>
        </w:tc>
        <w:tc>
          <w:tcPr>
            <w:tcW w:w="2267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2268" w:type="dxa"/>
          </w:tcPr>
          <w:p w:rsidR="00C73DC5" w:rsidRPr="00B10C2C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СДО</w:t>
            </w:r>
          </w:p>
        </w:tc>
        <w:tc>
          <w:tcPr>
            <w:tcW w:w="2262" w:type="dxa"/>
            <w:vMerge/>
          </w:tcPr>
          <w:p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DC5" w:rsidTr="0023581D">
        <w:tc>
          <w:tcPr>
            <w:tcW w:w="556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8" w:type="dxa"/>
          </w:tcPr>
          <w:p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ПСО</w:t>
            </w:r>
          </w:p>
        </w:tc>
        <w:tc>
          <w:tcPr>
            <w:tcW w:w="2267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ЦБ, ФО</w:t>
            </w:r>
          </w:p>
        </w:tc>
        <w:tc>
          <w:tcPr>
            <w:tcW w:w="2268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</w:p>
        </w:tc>
        <w:tc>
          <w:tcPr>
            <w:tcW w:w="2262" w:type="dxa"/>
            <w:vMerge/>
          </w:tcPr>
          <w:p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DC5" w:rsidTr="0023581D">
        <w:tc>
          <w:tcPr>
            <w:tcW w:w="556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8" w:type="dxa"/>
          </w:tcPr>
          <w:p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СУБП</w:t>
            </w:r>
          </w:p>
        </w:tc>
        <w:tc>
          <w:tcPr>
            <w:tcW w:w="2267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ЦБ, ФО, КС</w:t>
            </w:r>
          </w:p>
        </w:tc>
        <w:tc>
          <w:tcPr>
            <w:tcW w:w="2268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РУК, 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УСО, ГРБС-РУК, ГРБС-БУХ</w:t>
            </w:r>
          </w:p>
        </w:tc>
        <w:tc>
          <w:tcPr>
            <w:tcW w:w="2262" w:type="dxa"/>
            <w:vMerge/>
          </w:tcPr>
          <w:p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083C" w:rsidRPr="004D07DB" w:rsidRDefault="00EB083C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B083C" w:rsidRPr="004D07DB" w:rsidSect="005B07D7">
      <w:headerReference w:type="default" r:id="rId8"/>
      <w:footerReference w:type="default" r:id="rId9"/>
      <w:endnotePr>
        <w:numFmt w:val="chicago"/>
      </w:endnotePr>
      <w:type w:val="continuous"/>
      <w:pgSz w:w="11906" w:h="16838"/>
      <w:pgMar w:top="1134" w:right="1134" w:bottom="1134" w:left="1701" w:header="567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E95" w:rsidRDefault="00E70E95">
      <w:r>
        <w:separator/>
      </w:r>
    </w:p>
  </w:endnote>
  <w:endnote w:type="continuationSeparator" w:id="0">
    <w:p w:rsidR="00E70E95" w:rsidRDefault="00E7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1A5" w:rsidRDefault="000B1E7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E95" w:rsidRDefault="00E70E95">
      <w:r>
        <w:separator/>
      </w:r>
    </w:p>
  </w:footnote>
  <w:footnote w:type="continuationSeparator" w:id="0">
    <w:p w:rsidR="00E70E95" w:rsidRDefault="00E70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1A5" w:rsidRDefault="000B1E7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A7EC4"/>
    <w:multiLevelType w:val="hybridMultilevel"/>
    <w:tmpl w:val="96327610"/>
    <w:lvl w:ilvl="0" w:tplc="4C08471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A5"/>
    <w:rsid w:val="00021200"/>
    <w:rsid w:val="000461A5"/>
    <w:rsid w:val="0005769A"/>
    <w:rsid w:val="00081D65"/>
    <w:rsid w:val="00097EA6"/>
    <w:rsid w:val="000B1E76"/>
    <w:rsid w:val="001410DF"/>
    <w:rsid w:val="001C4EF3"/>
    <w:rsid w:val="002215FA"/>
    <w:rsid w:val="002506BB"/>
    <w:rsid w:val="00254322"/>
    <w:rsid w:val="0035558C"/>
    <w:rsid w:val="00393621"/>
    <w:rsid w:val="00460CE0"/>
    <w:rsid w:val="004C5080"/>
    <w:rsid w:val="004D07DB"/>
    <w:rsid w:val="00542E87"/>
    <w:rsid w:val="00546343"/>
    <w:rsid w:val="005B07D7"/>
    <w:rsid w:val="005D7814"/>
    <w:rsid w:val="0072280E"/>
    <w:rsid w:val="00726318"/>
    <w:rsid w:val="00801EEE"/>
    <w:rsid w:val="008C3A3A"/>
    <w:rsid w:val="00946E81"/>
    <w:rsid w:val="009B725C"/>
    <w:rsid w:val="00A60C65"/>
    <w:rsid w:val="00A75272"/>
    <w:rsid w:val="00A861CD"/>
    <w:rsid w:val="00AC17DF"/>
    <w:rsid w:val="00AE31B4"/>
    <w:rsid w:val="00B02359"/>
    <w:rsid w:val="00B10C2C"/>
    <w:rsid w:val="00B21107"/>
    <w:rsid w:val="00B97FFD"/>
    <w:rsid w:val="00C224A9"/>
    <w:rsid w:val="00C3614F"/>
    <w:rsid w:val="00C671F5"/>
    <w:rsid w:val="00C73DC5"/>
    <w:rsid w:val="00CA56F0"/>
    <w:rsid w:val="00CE50A7"/>
    <w:rsid w:val="00D17C71"/>
    <w:rsid w:val="00D46F0C"/>
    <w:rsid w:val="00D6738C"/>
    <w:rsid w:val="00DE5AA3"/>
    <w:rsid w:val="00E02C3B"/>
    <w:rsid w:val="00E70E95"/>
    <w:rsid w:val="00E92001"/>
    <w:rsid w:val="00EB083C"/>
    <w:rsid w:val="00F26EF7"/>
    <w:rsid w:val="00F44A2F"/>
    <w:rsid w:val="00F4650E"/>
    <w:rsid w:val="00FD17E2"/>
    <w:rsid w:val="00FD2F1F"/>
    <w:rsid w:val="00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C6D8"/>
  <w15:docId w15:val="{14346D68-BF5C-4450-91B8-F7754FF6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E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EEE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AE31B4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E31B4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E31B4"/>
    <w:rPr>
      <w:vertAlign w:val="superscript"/>
    </w:rPr>
  </w:style>
  <w:style w:type="paragraph" w:styleId="a8">
    <w:name w:val="List Paragraph"/>
    <w:basedOn w:val="a"/>
    <w:uiPriority w:val="34"/>
    <w:qFormat/>
    <w:rsid w:val="00AE31B4"/>
    <w:pPr>
      <w:ind w:left="720"/>
      <w:contextualSpacing/>
    </w:pPr>
  </w:style>
  <w:style w:type="table" w:styleId="a9">
    <w:name w:val="Table Grid"/>
    <w:basedOn w:val="a1"/>
    <w:uiPriority w:val="39"/>
    <w:rsid w:val="00B1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C3210-9BEE-4120-B374-41CEB9A3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Кешева Рузана Тахировна</dc:creator>
  <cp:keywords/>
  <dc:description/>
  <cp:lastModifiedBy>ОМБП Жабоева Лаура  164</cp:lastModifiedBy>
  <cp:revision>5</cp:revision>
  <cp:lastPrinted>2020-11-25T06:43:00Z</cp:lastPrinted>
  <dcterms:created xsi:type="dcterms:W3CDTF">2021-03-23T09:16:00Z</dcterms:created>
  <dcterms:modified xsi:type="dcterms:W3CDTF">2023-02-16T08:40:00Z</dcterms:modified>
</cp:coreProperties>
</file>