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E7C" w:rsidRDefault="00AF619B" w:rsidP="00D96451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</w:t>
      </w:r>
      <w:r w:rsidR="00D96451" w:rsidRPr="00F01350">
        <w:rPr>
          <w:b/>
          <w:sz w:val="28"/>
          <w:szCs w:val="28"/>
        </w:rPr>
        <w:t xml:space="preserve"> оценк</w:t>
      </w:r>
      <w:r>
        <w:rPr>
          <w:b/>
          <w:sz w:val="28"/>
          <w:szCs w:val="28"/>
        </w:rPr>
        <w:t>и</w:t>
      </w:r>
      <w:r w:rsidR="00D96451" w:rsidRPr="00F01350">
        <w:rPr>
          <w:b/>
          <w:sz w:val="28"/>
          <w:szCs w:val="28"/>
        </w:rPr>
        <w:t xml:space="preserve"> эффективности налоговых </w:t>
      </w:r>
      <w:r w:rsidR="00C64EB6">
        <w:rPr>
          <w:b/>
          <w:sz w:val="28"/>
          <w:szCs w:val="28"/>
        </w:rPr>
        <w:t>расходов</w:t>
      </w:r>
      <w:r w:rsidR="00D96451">
        <w:rPr>
          <w:b/>
          <w:sz w:val="28"/>
          <w:szCs w:val="28"/>
        </w:rPr>
        <w:t xml:space="preserve"> </w:t>
      </w:r>
    </w:p>
    <w:p w:rsidR="00D96451" w:rsidRPr="00F01350" w:rsidRDefault="00D96451" w:rsidP="00D96451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  <w:r w:rsidRPr="00F01350">
        <w:rPr>
          <w:b/>
          <w:sz w:val="28"/>
          <w:szCs w:val="28"/>
        </w:rPr>
        <w:t>Кабардино-Балкарской Республик</w:t>
      </w:r>
      <w:r w:rsidR="00667E7C"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 xml:space="preserve">в </w:t>
      </w:r>
      <w:r w:rsidR="00AE19E4">
        <w:rPr>
          <w:b/>
          <w:sz w:val="28"/>
          <w:szCs w:val="28"/>
        </w:rPr>
        <w:t>20</w:t>
      </w:r>
      <w:r w:rsidR="00D2531C">
        <w:rPr>
          <w:b/>
          <w:sz w:val="28"/>
          <w:szCs w:val="28"/>
        </w:rPr>
        <w:t>2</w:t>
      </w:r>
      <w:r w:rsidR="002D322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</w:t>
      </w:r>
      <w:r w:rsidR="0096658B">
        <w:rPr>
          <w:b/>
          <w:sz w:val="28"/>
          <w:szCs w:val="28"/>
        </w:rPr>
        <w:t>у</w:t>
      </w:r>
      <w:r w:rsidR="00667E7C">
        <w:rPr>
          <w:b/>
          <w:sz w:val="28"/>
          <w:szCs w:val="28"/>
        </w:rPr>
        <w:t>.</w:t>
      </w:r>
    </w:p>
    <w:p w:rsidR="00D96451" w:rsidRPr="00F01350" w:rsidRDefault="00D96451" w:rsidP="00D9645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6451" w:rsidRDefault="00D96451" w:rsidP="009A30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C0517">
        <w:rPr>
          <w:sz w:val="28"/>
          <w:szCs w:val="28"/>
        </w:rPr>
        <w:t>ценк</w:t>
      </w:r>
      <w:r>
        <w:rPr>
          <w:sz w:val="28"/>
          <w:szCs w:val="28"/>
        </w:rPr>
        <w:t>а</w:t>
      </w:r>
      <w:r w:rsidRPr="003C0517">
        <w:rPr>
          <w:sz w:val="28"/>
          <w:szCs w:val="28"/>
        </w:rPr>
        <w:t xml:space="preserve"> эффективности налоговых </w:t>
      </w:r>
      <w:r w:rsidR="000E3ECB">
        <w:rPr>
          <w:sz w:val="28"/>
          <w:szCs w:val="28"/>
        </w:rPr>
        <w:t>расходов</w:t>
      </w:r>
      <w:r w:rsidRPr="003C0517">
        <w:rPr>
          <w:sz w:val="28"/>
          <w:szCs w:val="28"/>
        </w:rPr>
        <w:t xml:space="preserve"> Кабардино-Балкарской Республик</w:t>
      </w:r>
      <w:r w:rsidR="00667E7C">
        <w:rPr>
          <w:sz w:val="28"/>
          <w:szCs w:val="28"/>
        </w:rPr>
        <w:t>и</w:t>
      </w:r>
      <w:r w:rsidRPr="003C0517">
        <w:rPr>
          <w:sz w:val="28"/>
          <w:szCs w:val="28"/>
        </w:rPr>
        <w:t xml:space="preserve"> в </w:t>
      </w:r>
      <w:r w:rsidR="008169A1">
        <w:rPr>
          <w:sz w:val="28"/>
          <w:szCs w:val="28"/>
        </w:rPr>
        <w:t>20</w:t>
      </w:r>
      <w:r w:rsidR="00DD06C1">
        <w:rPr>
          <w:sz w:val="28"/>
          <w:szCs w:val="28"/>
        </w:rPr>
        <w:t>2</w:t>
      </w:r>
      <w:r w:rsidR="00C90214">
        <w:rPr>
          <w:sz w:val="28"/>
          <w:szCs w:val="28"/>
        </w:rPr>
        <w:t>2</w:t>
      </w:r>
      <w:r w:rsidR="008169A1">
        <w:rPr>
          <w:sz w:val="28"/>
          <w:szCs w:val="28"/>
        </w:rPr>
        <w:t xml:space="preserve"> </w:t>
      </w:r>
      <w:r w:rsidRPr="003C0517">
        <w:rPr>
          <w:sz w:val="28"/>
          <w:szCs w:val="28"/>
        </w:rPr>
        <w:t>год</w:t>
      </w:r>
      <w:r w:rsidR="00441433">
        <w:rPr>
          <w:sz w:val="28"/>
          <w:szCs w:val="28"/>
        </w:rPr>
        <w:t>у</w:t>
      </w:r>
      <w:r w:rsidRPr="003C0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проведена в </w:t>
      </w:r>
      <w:r w:rsidRPr="00F01350"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>постановлением Правительства Российской Федерации от 22 июня 2019 года № 796 «Об общих требованиях к оценке налоговых расходов субъектов Российской Федерации и муниципальных образований»</w:t>
      </w:r>
      <w:r w:rsidR="00F43B90">
        <w:rPr>
          <w:sz w:val="28"/>
          <w:szCs w:val="28"/>
        </w:rPr>
        <w:t xml:space="preserve"> и постановлением</w:t>
      </w:r>
      <w:r w:rsidR="00F43B90" w:rsidRPr="00F43B90">
        <w:rPr>
          <w:sz w:val="28"/>
          <w:szCs w:val="28"/>
        </w:rPr>
        <w:t xml:space="preserve"> </w:t>
      </w:r>
      <w:r w:rsidR="00F43B90">
        <w:rPr>
          <w:sz w:val="28"/>
          <w:szCs w:val="28"/>
        </w:rPr>
        <w:t>Правительства</w:t>
      </w:r>
      <w:r w:rsidR="00F43B90" w:rsidRPr="00F43B90">
        <w:rPr>
          <w:sz w:val="28"/>
          <w:szCs w:val="28"/>
        </w:rPr>
        <w:t xml:space="preserve"> </w:t>
      </w:r>
      <w:r w:rsidR="00F43B90">
        <w:rPr>
          <w:sz w:val="28"/>
          <w:szCs w:val="28"/>
        </w:rPr>
        <w:t>Кабардино-Балкарской Республики от 25 декабря 2019 года № 239-ПП «Об утверждении порядка оценки налоговых расходов Кабардино-Балкарской Республики»</w:t>
      </w:r>
      <w:r>
        <w:rPr>
          <w:sz w:val="28"/>
          <w:szCs w:val="28"/>
        </w:rPr>
        <w:t xml:space="preserve">.  </w:t>
      </w:r>
    </w:p>
    <w:p w:rsidR="0043009A" w:rsidRDefault="0043009A" w:rsidP="009A30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оценки эффективности налоговых расходов определяется степень целесообразности и</w:t>
      </w:r>
      <w:r w:rsidR="003512D1">
        <w:rPr>
          <w:sz w:val="28"/>
          <w:szCs w:val="28"/>
        </w:rPr>
        <w:t xml:space="preserve"> результативности действующих льгот.</w:t>
      </w:r>
      <w:r>
        <w:rPr>
          <w:sz w:val="28"/>
          <w:szCs w:val="28"/>
        </w:rPr>
        <w:t xml:space="preserve"> </w:t>
      </w:r>
    </w:p>
    <w:p w:rsidR="003512D1" w:rsidRDefault="0043009A" w:rsidP="009A30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Целевая категория налоговых льгот, </w:t>
      </w:r>
      <w:r w:rsidR="003512D1">
        <w:rPr>
          <w:sz w:val="28"/>
          <w:szCs w:val="28"/>
        </w:rPr>
        <w:t xml:space="preserve">предоставляемых субъектам налогообложения </w:t>
      </w:r>
      <w:r>
        <w:rPr>
          <w:sz w:val="28"/>
          <w:szCs w:val="28"/>
        </w:rPr>
        <w:t xml:space="preserve">на территории республики, за исключением льгот по транспортному налогу, имеет стимулирующий характер. </w:t>
      </w:r>
    </w:p>
    <w:p w:rsidR="00EB3DB1" w:rsidRDefault="00236734" w:rsidP="009A30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23405">
        <w:rPr>
          <w:sz w:val="28"/>
          <w:szCs w:val="28"/>
        </w:rPr>
        <w:t>ценк</w:t>
      </w:r>
      <w:r>
        <w:rPr>
          <w:sz w:val="28"/>
          <w:szCs w:val="28"/>
        </w:rPr>
        <w:t>а эффективности</w:t>
      </w:r>
      <w:r w:rsidR="00523405">
        <w:rPr>
          <w:sz w:val="28"/>
          <w:szCs w:val="28"/>
        </w:rPr>
        <w:t xml:space="preserve"> налоговых расходов Кабардино-Балкарской Республики </w:t>
      </w:r>
      <w:proofErr w:type="gramStart"/>
      <w:r w:rsidR="00D51C16">
        <w:rPr>
          <w:sz w:val="28"/>
          <w:szCs w:val="28"/>
        </w:rPr>
        <w:t xml:space="preserve">проведена </w:t>
      </w:r>
      <w:r w:rsidR="00242184">
        <w:rPr>
          <w:sz w:val="28"/>
          <w:szCs w:val="28"/>
        </w:rPr>
        <w:t xml:space="preserve">по </w:t>
      </w:r>
      <w:r w:rsidR="00303ED6">
        <w:rPr>
          <w:sz w:val="28"/>
          <w:szCs w:val="28"/>
        </w:rPr>
        <w:t>уточненным</w:t>
      </w:r>
      <w:r w:rsidR="00E26040">
        <w:rPr>
          <w:sz w:val="28"/>
          <w:szCs w:val="28"/>
        </w:rPr>
        <w:t xml:space="preserve"> </w:t>
      </w:r>
      <w:r w:rsidR="00C866A7">
        <w:rPr>
          <w:sz w:val="28"/>
          <w:szCs w:val="28"/>
        </w:rPr>
        <w:t>с</w:t>
      </w:r>
      <w:r w:rsidR="00242184">
        <w:rPr>
          <w:sz w:val="28"/>
          <w:szCs w:val="28"/>
        </w:rPr>
        <w:t>ведениям</w:t>
      </w:r>
      <w:proofErr w:type="gramEnd"/>
      <w:r w:rsidR="00242184">
        <w:rPr>
          <w:sz w:val="28"/>
          <w:szCs w:val="28"/>
        </w:rPr>
        <w:t xml:space="preserve"> Управления ФНС по Кабардино-Балкарской Республике</w:t>
      </w:r>
      <w:r w:rsidR="00C42369">
        <w:rPr>
          <w:sz w:val="28"/>
          <w:szCs w:val="28"/>
        </w:rPr>
        <w:t xml:space="preserve"> за 202</w:t>
      </w:r>
      <w:r w:rsidR="00C90214">
        <w:rPr>
          <w:sz w:val="28"/>
          <w:szCs w:val="28"/>
        </w:rPr>
        <w:t>2</w:t>
      </w:r>
      <w:r w:rsidR="00C42369">
        <w:rPr>
          <w:sz w:val="28"/>
          <w:szCs w:val="28"/>
        </w:rPr>
        <w:t xml:space="preserve"> год</w:t>
      </w:r>
      <w:r w:rsidR="0091070A">
        <w:rPr>
          <w:sz w:val="28"/>
          <w:szCs w:val="28"/>
        </w:rPr>
        <w:t xml:space="preserve"> и предварительным сведениям за 2023 год.</w:t>
      </w:r>
    </w:p>
    <w:p w:rsidR="00E74791" w:rsidRDefault="00EB3DB1" w:rsidP="009A30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Законом Кабардино-Балкарской Республики от 22 октября 2010 года                  № 77-РЗ «О понижении ставки налога на прибыль организаций для некоторых категорий налогоплательщиков в Кабардино-Балкарской Республике» банкам, страховым организациям, зарегистрированным в качестве юридического лица в республике с размером уставного капитала не менее 500 млн рублей, лизинговым компаниям с размером уставного капитала не менее 100 млн рублей, а также юридическим лицам, объем начислений которых по налогу на прибыль организаций в части, подлежащей зачислению в республиканский бюджет Кабардино-Балкарской Республики, за налоговый период превышает 1 млрд рублей, устанавливается пониженная ставка налога на прибыль организаций в размере 13,5%. За период действия закона случаев использования налогоплательщиками права на указанные льготы не установлено. </w:t>
      </w:r>
      <w:proofErr w:type="spellStart"/>
      <w:r>
        <w:rPr>
          <w:sz w:val="28"/>
          <w:szCs w:val="28"/>
        </w:rPr>
        <w:t>Невостребованность</w:t>
      </w:r>
      <w:proofErr w:type="spellEnd"/>
      <w:r>
        <w:rPr>
          <w:sz w:val="28"/>
          <w:szCs w:val="28"/>
        </w:rPr>
        <w:t xml:space="preserve"> льготы </w:t>
      </w:r>
      <w:r w:rsidR="00436A06">
        <w:rPr>
          <w:sz w:val="28"/>
          <w:szCs w:val="28"/>
        </w:rPr>
        <w:t xml:space="preserve">в настоящее время </w:t>
      </w:r>
      <w:r>
        <w:rPr>
          <w:sz w:val="28"/>
          <w:szCs w:val="28"/>
        </w:rPr>
        <w:t xml:space="preserve">связана с отсутствием на территории республики данной категории налогоплательщиков. </w:t>
      </w:r>
      <w:r w:rsidR="00E74791">
        <w:rPr>
          <w:sz w:val="28"/>
          <w:szCs w:val="28"/>
        </w:rPr>
        <w:t xml:space="preserve">Учитывая, что Закон Кабардино-Балкарской Республики от 22 октября 2010 года № 77-РЗ был принят в целях </w:t>
      </w:r>
      <w:r w:rsidR="00E74791" w:rsidRPr="00E74791">
        <w:rPr>
          <w:sz w:val="28"/>
          <w:szCs w:val="28"/>
        </w:rPr>
        <w:t>улучшени</w:t>
      </w:r>
      <w:r w:rsidR="00E74791">
        <w:rPr>
          <w:sz w:val="28"/>
          <w:szCs w:val="28"/>
        </w:rPr>
        <w:t xml:space="preserve">я </w:t>
      </w:r>
      <w:r w:rsidR="00E74791" w:rsidRPr="00E74791">
        <w:rPr>
          <w:sz w:val="28"/>
          <w:szCs w:val="28"/>
        </w:rPr>
        <w:t>инвестиционного климата ре</w:t>
      </w:r>
      <w:r w:rsidR="00E74791">
        <w:rPr>
          <w:sz w:val="28"/>
          <w:szCs w:val="28"/>
        </w:rPr>
        <w:t xml:space="preserve">спублики, </w:t>
      </w:r>
      <w:r w:rsidR="00E74791" w:rsidRPr="00E74791">
        <w:rPr>
          <w:sz w:val="28"/>
          <w:szCs w:val="28"/>
        </w:rPr>
        <w:t>обеспечени</w:t>
      </w:r>
      <w:r w:rsidR="00E74791">
        <w:rPr>
          <w:sz w:val="28"/>
          <w:szCs w:val="28"/>
        </w:rPr>
        <w:t>я с</w:t>
      </w:r>
      <w:r w:rsidR="00E74791" w:rsidRPr="00E74791">
        <w:rPr>
          <w:sz w:val="28"/>
          <w:szCs w:val="28"/>
        </w:rPr>
        <w:t>табильных условий ведения инвестиционной деятельности,</w:t>
      </w:r>
      <w:r w:rsidR="00BC74CF">
        <w:rPr>
          <w:sz w:val="28"/>
          <w:szCs w:val="28"/>
        </w:rPr>
        <w:t xml:space="preserve"> считаем целесообразным сохранение указанных льгот. </w:t>
      </w:r>
    </w:p>
    <w:p w:rsidR="00B618AB" w:rsidRDefault="001A3F3F" w:rsidP="00B61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B618AB" w:rsidRPr="00B4117B">
        <w:rPr>
          <w:sz w:val="28"/>
          <w:szCs w:val="28"/>
        </w:rPr>
        <w:t xml:space="preserve">Законом Кабардино-Балкарской Республики от 26 июля 2010 года </w:t>
      </w:r>
      <w:r w:rsidR="00B618AB">
        <w:rPr>
          <w:sz w:val="28"/>
          <w:szCs w:val="28"/>
        </w:rPr>
        <w:t xml:space="preserve">№ </w:t>
      </w:r>
      <w:r w:rsidR="00B618AB" w:rsidRPr="00B4117B">
        <w:rPr>
          <w:sz w:val="28"/>
          <w:szCs w:val="28"/>
        </w:rPr>
        <w:t>57-</w:t>
      </w:r>
      <w:r w:rsidR="00B618AB">
        <w:rPr>
          <w:sz w:val="28"/>
          <w:szCs w:val="28"/>
        </w:rPr>
        <w:t>РЗ</w:t>
      </w:r>
      <w:r w:rsidR="00B618AB" w:rsidRPr="00B4117B">
        <w:rPr>
          <w:sz w:val="28"/>
          <w:szCs w:val="28"/>
        </w:rPr>
        <w:t xml:space="preserve"> «О предоставлении льготы по налогу на имущество организаций и </w:t>
      </w:r>
      <w:r w:rsidR="00B618AB">
        <w:rPr>
          <w:sz w:val="28"/>
          <w:szCs w:val="28"/>
        </w:rPr>
        <w:t>понижении ставки налога на прибыль организаций субъектам инвестиционной деятельности в Кабардино-Балкарской Республике»</w:t>
      </w:r>
      <w:r w:rsidR="00B618AB" w:rsidRPr="00B4117B">
        <w:rPr>
          <w:sz w:val="28"/>
          <w:szCs w:val="28"/>
        </w:rPr>
        <w:t xml:space="preserve"> льготы по налогу на имущество организаций предоставляются субъектам инвестиционной деятельности в отношении имущества, создаваемого или приобретаемого для реализации инвестиционных проектов.  В отчетном периоде в республике отсутствовали плательщики, реализующие инвестиционные проекты с предоставлением указанных налоговых льгот. </w:t>
      </w:r>
      <w:r w:rsidR="00B618AB">
        <w:rPr>
          <w:sz w:val="28"/>
          <w:szCs w:val="28"/>
        </w:rPr>
        <w:t>Вместе с тем</w:t>
      </w:r>
      <w:r w:rsidR="00B618AB" w:rsidRPr="00B4117B">
        <w:rPr>
          <w:sz w:val="28"/>
          <w:szCs w:val="28"/>
        </w:rPr>
        <w:t>, учитывая</w:t>
      </w:r>
      <w:r w:rsidR="00B618AB">
        <w:rPr>
          <w:sz w:val="28"/>
          <w:szCs w:val="28"/>
        </w:rPr>
        <w:t xml:space="preserve"> актуальность привлечения </w:t>
      </w:r>
      <w:r w:rsidR="00B618AB" w:rsidRPr="00B4117B">
        <w:rPr>
          <w:rFonts w:eastAsiaTheme="minorHAnsi"/>
          <w:sz w:val="28"/>
          <w:szCs w:val="28"/>
          <w:lang w:eastAsia="en-US"/>
        </w:rPr>
        <w:t>инвестиций в экономик</w:t>
      </w:r>
      <w:r w:rsidR="00B618AB">
        <w:rPr>
          <w:rFonts w:eastAsiaTheme="minorHAnsi"/>
          <w:sz w:val="28"/>
          <w:szCs w:val="28"/>
          <w:lang w:eastAsia="en-US"/>
        </w:rPr>
        <w:t>у</w:t>
      </w:r>
      <w:r w:rsidR="00B618AB" w:rsidRPr="00B4117B">
        <w:rPr>
          <w:rFonts w:eastAsiaTheme="minorHAnsi"/>
          <w:sz w:val="28"/>
          <w:szCs w:val="28"/>
          <w:lang w:eastAsia="en-US"/>
        </w:rPr>
        <w:t xml:space="preserve"> республики</w:t>
      </w:r>
      <w:r w:rsidR="00B618AB">
        <w:rPr>
          <w:rFonts w:eastAsiaTheme="minorHAnsi"/>
          <w:sz w:val="28"/>
          <w:szCs w:val="28"/>
          <w:lang w:eastAsia="en-US"/>
        </w:rPr>
        <w:t xml:space="preserve">, </w:t>
      </w:r>
      <w:r w:rsidR="00B618AB" w:rsidRPr="00B4117B">
        <w:rPr>
          <w:sz w:val="28"/>
          <w:szCs w:val="28"/>
        </w:rPr>
        <w:t xml:space="preserve">упразднение </w:t>
      </w:r>
      <w:r w:rsidR="00B618AB">
        <w:rPr>
          <w:sz w:val="28"/>
          <w:szCs w:val="28"/>
        </w:rPr>
        <w:lastRenderedPageBreak/>
        <w:t xml:space="preserve">указанной </w:t>
      </w:r>
      <w:r w:rsidR="00B618AB" w:rsidRPr="00B4117B">
        <w:rPr>
          <w:sz w:val="28"/>
          <w:szCs w:val="28"/>
        </w:rPr>
        <w:t>льготы субъектам инвестиционной деятельности считаем нецелесообразным.</w:t>
      </w:r>
    </w:p>
    <w:p w:rsidR="00C07907" w:rsidRDefault="00B23454" w:rsidP="009A30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Законом Кабардино-Балкарской Республики от 27 ноября 2003 года № 102-РЗ «О налоге на имущество организаций» от уплаты налога освобождаются организации в отношении объектов мобилизационного назначения и мобилизационного резерва, не используемых в производстве. </w:t>
      </w:r>
      <w:r w:rsidR="00E308CD">
        <w:rPr>
          <w:sz w:val="28"/>
          <w:szCs w:val="28"/>
        </w:rPr>
        <w:t xml:space="preserve">Объем налогов, задекларированный </w:t>
      </w:r>
      <w:r w:rsidR="004B11D7" w:rsidRPr="004B11D7">
        <w:rPr>
          <w:sz w:val="28"/>
          <w:szCs w:val="28"/>
        </w:rPr>
        <w:t xml:space="preserve">для уплаты в консолидированный бюджет </w:t>
      </w:r>
      <w:r w:rsidR="007A6D23">
        <w:rPr>
          <w:sz w:val="28"/>
          <w:szCs w:val="28"/>
        </w:rPr>
        <w:t>Кабардино-Балкарской Республики</w:t>
      </w:r>
      <w:r w:rsidR="004B11D7" w:rsidRPr="004B11D7">
        <w:rPr>
          <w:sz w:val="28"/>
          <w:szCs w:val="28"/>
        </w:rPr>
        <w:t xml:space="preserve"> </w:t>
      </w:r>
      <w:r w:rsidR="007A6D23">
        <w:rPr>
          <w:sz w:val="28"/>
          <w:szCs w:val="28"/>
        </w:rPr>
        <w:t>налого</w:t>
      </w:r>
      <w:r w:rsidR="004B11D7" w:rsidRPr="004B11D7">
        <w:rPr>
          <w:sz w:val="28"/>
          <w:szCs w:val="28"/>
        </w:rPr>
        <w:t>плательщиками, имеющи</w:t>
      </w:r>
      <w:r w:rsidR="00EA0901">
        <w:rPr>
          <w:sz w:val="28"/>
          <w:szCs w:val="28"/>
        </w:rPr>
        <w:t>ми</w:t>
      </w:r>
      <w:r w:rsidR="004B11D7" w:rsidRPr="004B11D7">
        <w:rPr>
          <w:sz w:val="28"/>
          <w:szCs w:val="28"/>
        </w:rPr>
        <w:t xml:space="preserve"> право на </w:t>
      </w:r>
      <w:r w:rsidR="00F42F1B">
        <w:rPr>
          <w:sz w:val="28"/>
          <w:szCs w:val="28"/>
        </w:rPr>
        <w:t xml:space="preserve">указанную </w:t>
      </w:r>
      <w:r w:rsidR="004B11D7" w:rsidRPr="004B11D7">
        <w:rPr>
          <w:sz w:val="28"/>
          <w:szCs w:val="28"/>
        </w:rPr>
        <w:t>налогов</w:t>
      </w:r>
      <w:r w:rsidR="0080242F">
        <w:rPr>
          <w:sz w:val="28"/>
          <w:szCs w:val="28"/>
        </w:rPr>
        <w:t xml:space="preserve">ую </w:t>
      </w:r>
      <w:r w:rsidR="004B11D7" w:rsidRPr="004B11D7">
        <w:rPr>
          <w:sz w:val="28"/>
          <w:szCs w:val="28"/>
        </w:rPr>
        <w:t>льгот</w:t>
      </w:r>
      <w:r w:rsidR="0080242F">
        <w:rPr>
          <w:sz w:val="28"/>
          <w:szCs w:val="28"/>
        </w:rPr>
        <w:t>у</w:t>
      </w:r>
      <w:r w:rsidR="004B11D7" w:rsidRPr="004B11D7">
        <w:rPr>
          <w:sz w:val="28"/>
          <w:szCs w:val="28"/>
        </w:rPr>
        <w:t>,</w:t>
      </w:r>
      <w:r w:rsidR="0080242F">
        <w:rPr>
          <w:sz w:val="28"/>
          <w:szCs w:val="28"/>
        </w:rPr>
        <w:t xml:space="preserve"> в 2022 году составил </w:t>
      </w:r>
      <w:r w:rsidR="00A36369">
        <w:rPr>
          <w:sz w:val="28"/>
          <w:szCs w:val="28"/>
        </w:rPr>
        <w:t xml:space="preserve">4435 тыс. рублей, </w:t>
      </w:r>
      <w:r w:rsidR="00866BB8">
        <w:rPr>
          <w:sz w:val="28"/>
          <w:szCs w:val="28"/>
        </w:rPr>
        <w:t xml:space="preserve">объем </w:t>
      </w:r>
      <w:r w:rsidR="00EA0901">
        <w:rPr>
          <w:sz w:val="28"/>
          <w:szCs w:val="28"/>
        </w:rPr>
        <w:t xml:space="preserve">налоговых льгот – 4048 тыс. рублей. </w:t>
      </w:r>
      <w:r w:rsidR="004B11D7" w:rsidRPr="004B11D7">
        <w:rPr>
          <w:sz w:val="28"/>
          <w:szCs w:val="28"/>
        </w:rPr>
        <w:t xml:space="preserve"> </w:t>
      </w:r>
      <w:r>
        <w:rPr>
          <w:sz w:val="28"/>
          <w:szCs w:val="28"/>
        </w:rPr>
        <w:t>Данная льгота</w:t>
      </w:r>
      <w:r w:rsidR="00781853">
        <w:rPr>
          <w:sz w:val="28"/>
          <w:szCs w:val="28"/>
        </w:rPr>
        <w:t xml:space="preserve"> имеет социальный характер и</w:t>
      </w:r>
      <w:r>
        <w:rPr>
          <w:sz w:val="28"/>
          <w:szCs w:val="28"/>
        </w:rPr>
        <w:t xml:space="preserve"> направлена на поддержку предприятий оборонно-промышленного комплекса Российской Федерации. Считаем необходимым сохранение действующей льготы по налогу на имущество организаций указанной категории налогоплательщиков. </w:t>
      </w:r>
    </w:p>
    <w:p w:rsidR="00951E6F" w:rsidRDefault="00951E6F" w:rsidP="00951E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</w:t>
      </w:r>
      <w:r w:rsidRPr="00B4117B">
        <w:rPr>
          <w:sz w:val="28"/>
          <w:szCs w:val="28"/>
        </w:rPr>
        <w:t xml:space="preserve">Законом Кабардино-Балкарской Республики от </w:t>
      </w:r>
      <w:r>
        <w:rPr>
          <w:sz w:val="28"/>
          <w:szCs w:val="28"/>
        </w:rPr>
        <w:t>17</w:t>
      </w:r>
      <w:r w:rsidRPr="00B4117B">
        <w:rPr>
          <w:sz w:val="28"/>
          <w:szCs w:val="28"/>
        </w:rPr>
        <w:t xml:space="preserve"> </w:t>
      </w:r>
      <w:r>
        <w:rPr>
          <w:sz w:val="28"/>
          <w:szCs w:val="28"/>
        </w:rPr>
        <w:t>апрел</w:t>
      </w:r>
      <w:r w:rsidRPr="00B4117B">
        <w:rPr>
          <w:sz w:val="28"/>
          <w:szCs w:val="28"/>
        </w:rPr>
        <w:t>я 20</w:t>
      </w:r>
      <w:r>
        <w:rPr>
          <w:sz w:val="28"/>
          <w:szCs w:val="28"/>
        </w:rPr>
        <w:t>23</w:t>
      </w:r>
      <w:r w:rsidRPr="00B4117B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 18</w:t>
      </w:r>
      <w:r w:rsidRPr="00B4117B">
        <w:rPr>
          <w:sz w:val="28"/>
          <w:szCs w:val="28"/>
        </w:rPr>
        <w:t>-</w:t>
      </w:r>
      <w:r>
        <w:rPr>
          <w:sz w:val="28"/>
          <w:szCs w:val="28"/>
        </w:rPr>
        <w:t>РЗ  «О применении инвестиционного налогового вычета по налогу на прибыль организаций» п</w:t>
      </w:r>
      <w:r>
        <w:rPr>
          <w:rFonts w:eastAsiaTheme="minorHAnsi"/>
          <w:sz w:val="28"/>
          <w:szCs w:val="28"/>
          <w:lang w:eastAsia="en-US"/>
        </w:rPr>
        <w:t xml:space="preserve">раво на применение инвестиционного налогового вычета имеют плательщики налога, осуществляющие деятельность на территории республики, в отношении расходов, указанных </w:t>
      </w:r>
      <w:r w:rsidRPr="004F1691">
        <w:rPr>
          <w:rFonts w:eastAsiaTheme="minorHAnsi"/>
          <w:sz w:val="28"/>
          <w:szCs w:val="28"/>
          <w:lang w:eastAsia="en-US"/>
        </w:rPr>
        <w:t xml:space="preserve">в </w:t>
      </w:r>
      <w:hyperlink r:id="rId4" w:history="1">
        <w:r w:rsidRPr="004F1691">
          <w:rPr>
            <w:rFonts w:eastAsiaTheme="minorHAnsi"/>
            <w:sz w:val="28"/>
            <w:szCs w:val="28"/>
            <w:lang w:eastAsia="en-US"/>
          </w:rPr>
          <w:t>подпунктах 1</w:t>
        </w:r>
      </w:hyperlink>
      <w:r w:rsidRPr="004F1691">
        <w:rPr>
          <w:rFonts w:eastAsiaTheme="minorHAnsi"/>
          <w:sz w:val="28"/>
          <w:szCs w:val="28"/>
          <w:lang w:eastAsia="en-US"/>
        </w:rPr>
        <w:t xml:space="preserve"> и </w:t>
      </w:r>
      <w:hyperlink r:id="rId5" w:history="1">
        <w:r w:rsidRPr="004F1691">
          <w:rPr>
            <w:rFonts w:eastAsiaTheme="minorHAnsi"/>
            <w:sz w:val="28"/>
            <w:szCs w:val="28"/>
            <w:lang w:eastAsia="en-US"/>
          </w:rPr>
          <w:t>2 пункта 2 статьи 286.1</w:t>
        </w:r>
      </w:hyperlink>
      <w:r>
        <w:rPr>
          <w:rFonts w:eastAsiaTheme="minorHAnsi"/>
          <w:sz w:val="28"/>
          <w:szCs w:val="28"/>
          <w:lang w:eastAsia="en-US"/>
        </w:rPr>
        <w:t xml:space="preserve"> Налогового кодекса Российской Федерации, основной вид деятельности которых в соответствии с Общероссийским классификатором видов экономической деятельности включен в группировку «Деятельность в сфере телекоммуникаций». </w:t>
      </w:r>
      <w:r>
        <w:rPr>
          <w:sz w:val="28"/>
          <w:szCs w:val="28"/>
        </w:rPr>
        <w:t xml:space="preserve">Объем налогов, задекларированный </w:t>
      </w:r>
      <w:r w:rsidRPr="004B11D7">
        <w:rPr>
          <w:sz w:val="28"/>
          <w:szCs w:val="28"/>
        </w:rPr>
        <w:t xml:space="preserve">для уплаты в консолидированный бюджет </w:t>
      </w:r>
      <w:r>
        <w:rPr>
          <w:sz w:val="28"/>
          <w:szCs w:val="28"/>
        </w:rPr>
        <w:t>Кабардино-Балкарской Республики</w:t>
      </w:r>
      <w:r w:rsidRPr="004B11D7">
        <w:rPr>
          <w:sz w:val="28"/>
          <w:szCs w:val="28"/>
        </w:rPr>
        <w:t xml:space="preserve"> </w:t>
      </w:r>
      <w:r>
        <w:rPr>
          <w:sz w:val="28"/>
          <w:szCs w:val="28"/>
        </w:rPr>
        <w:t>налого</w:t>
      </w:r>
      <w:r w:rsidRPr="004B11D7">
        <w:rPr>
          <w:sz w:val="28"/>
          <w:szCs w:val="28"/>
        </w:rPr>
        <w:t>плательщиками</w:t>
      </w:r>
      <w:r>
        <w:rPr>
          <w:rFonts w:eastAsiaTheme="minorHAnsi"/>
          <w:sz w:val="28"/>
          <w:szCs w:val="28"/>
          <w:lang w:eastAsia="en-US"/>
        </w:rPr>
        <w:t xml:space="preserve"> данной категории, в 2023 году составил 54595 тыс. рублей, </w:t>
      </w:r>
      <w:r>
        <w:rPr>
          <w:sz w:val="28"/>
          <w:szCs w:val="28"/>
        </w:rPr>
        <w:t>объем налоговых льгот – 28114 тыс. рублей.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9A39AF" w:rsidRDefault="009A39AF" w:rsidP="009A39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F0C">
        <w:rPr>
          <w:sz w:val="28"/>
          <w:szCs w:val="28"/>
        </w:rPr>
        <w:t xml:space="preserve">Законом Кабардино-Балкарской Республики от 28 ноября 2011 года № 83-РЗ «О транспортном налоге» </w:t>
      </w:r>
      <w:r>
        <w:rPr>
          <w:sz w:val="28"/>
          <w:szCs w:val="28"/>
        </w:rPr>
        <w:t>от уплаты налога освобождаются</w:t>
      </w:r>
      <w:r w:rsidRPr="00AF2F0C">
        <w:rPr>
          <w:sz w:val="28"/>
          <w:szCs w:val="28"/>
        </w:rPr>
        <w:t xml:space="preserve">: </w:t>
      </w:r>
    </w:p>
    <w:p w:rsidR="009A39AF" w:rsidRPr="00AF2F0C" w:rsidRDefault="009A39AF" w:rsidP="009A39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F0C">
        <w:rPr>
          <w:sz w:val="28"/>
          <w:szCs w:val="28"/>
        </w:rPr>
        <w:t xml:space="preserve">  геро</w:t>
      </w:r>
      <w:r>
        <w:rPr>
          <w:sz w:val="28"/>
          <w:szCs w:val="28"/>
        </w:rPr>
        <w:t>и</w:t>
      </w:r>
      <w:r w:rsidRPr="00AF2F0C">
        <w:rPr>
          <w:sz w:val="28"/>
          <w:szCs w:val="28"/>
        </w:rPr>
        <w:t xml:space="preserve"> Советского Союза, геро</w:t>
      </w:r>
      <w:r>
        <w:rPr>
          <w:sz w:val="28"/>
          <w:szCs w:val="28"/>
        </w:rPr>
        <w:t>и</w:t>
      </w:r>
      <w:r w:rsidRPr="00AF2F0C">
        <w:rPr>
          <w:sz w:val="28"/>
          <w:szCs w:val="28"/>
        </w:rPr>
        <w:t xml:space="preserve"> Российской Федерации, геро</w:t>
      </w:r>
      <w:r>
        <w:rPr>
          <w:sz w:val="28"/>
          <w:szCs w:val="28"/>
        </w:rPr>
        <w:t xml:space="preserve">и </w:t>
      </w:r>
      <w:r w:rsidRPr="00AF2F0C">
        <w:rPr>
          <w:sz w:val="28"/>
          <w:szCs w:val="28"/>
        </w:rPr>
        <w:t>Социалистического Труда, граждан</w:t>
      </w:r>
      <w:r>
        <w:rPr>
          <w:sz w:val="28"/>
          <w:szCs w:val="28"/>
        </w:rPr>
        <w:t>е</w:t>
      </w:r>
      <w:r w:rsidRPr="00AF2F0C">
        <w:rPr>
          <w:sz w:val="28"/>
          <w:szCs w:val="28"/>
        </w:rPr>
        <w:t>, награжденны</w:t>
      </w:r>
      <w:r>
        <w:rPr>
          <w:sz w:val="28"/>
          <w:szCs w:val="28"/>
        </w:rPr>
        <w:t>е</w:t>
      </w:r>
      <w:r w:rsidRPr="00AF2F0C">
        <w:rPr>
          <w:sz w:val="28"/>
          <w:szCs w:val="28"/>
        </w:rPr>
        <w:t xml:space="preserve"> орденами Славы или Трудовой Славы трех степеней, ветеран</w:t>
      </w:r>
      <w:r>
        <w:rPr>
          <w:sz w:val="28"/>
          <w:szCs w:val="28"/>
        </w:rPr>
        <w:t>ы</w:t>
      </w:r>
      <w:r w:rsidRPr="00AF2F0C">
        <w:rPr>
          <w:sz w:val="28"/>
          <w:szCs w:val="28"/>
        </w:rPr>
        <w:t xml:space="preserve"> Великой Отечественной войны и боевых действий;</w:t>
      </w:r>
    </w:p>
    <w:p w:rsidR="009A39AF" w:rsidRPr="00AF2F0C" w:rsidRDefault="009A39AF" w:rsidP="009A39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F0C">
        <w:rPr>
          <w:sz w:val="28"/>
          <w:szCs w:val="28"/>
        </w:rPr>
        <w:t>граждан</w:t>
      </w:r>
      <w:r>
        <w:rPr>
          <w:sz w:val="28"/>
          <w:szCs w:val="28"/>
        </w:rPr>
        <w:t>е</w:t>
      </w:r>
      <w:r w:rsidRPr="00AF2F0C">
        <w:rPr>
          <w:sz w:val="28"/>
          <w:szCs w:val="28"/>
        </w:rPr>
        <w:t>, подвергши</w:t>
      </w:r>
      <w:r>
        <w:rPr>
          <w:sz w:val="28"/>
          <w:szCs w:val="28"/>
        </w:rPr>
        <w:t>е</w:t>
      </w:r>
      <w:r w:rsidRPr="00AF2F0C">
        <w:rPr>
          <w:sz w:val="28"/>
          <w:szCs w:val="28"/>
        </w:rPr>
        <w:t>ся воздействию радиации вследствие чернобыльской катастрофы;</w:t>
      </w:r>
    </w:p>
    <w:p w:rsidR="009A39AF" w:rsidRPr="00AF2F0C" w:rsidRDefault="009A39AF" w:rsidP="009A39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F0C">
        <w:rPr>
          <w:sz w:val="28"/>
          <w:szCs w:val="28"/>
        </w:rPr>
        <w:t>инвалид</w:t>
      </w:r>
      <w:r>
        <w:rPr>
          <w:sz w:val="28"/>
          <w:szCs w:val="28"/>
        </w:rPr>
        <w:t>ы</w:t>
      </w:r>
      <w:r w:rsidRPr="00AF2F0C">
        <w:rPr>
          <w:sz w:val="28"/>
          <w:szCs w:val="28"/>
        </w:rPr>
        <w:t xml:space="preserve"> 1 и 2 группы;</w:t>
      </w:r>
    </w:p>
    <w:p w:rsidR="009A39AF" w:rsidRPr="00AF2F0C" w:rsidRDefault="009A39AF" w:rsidP="009A39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F0C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AF2F0C">
        <w:rPr>
          <w:sz w:val="28"/>
          <w:szCs w:val="28"/>
        </w:rPr>
        <w:t>, использующи</w:t>
      </w:r>
      <w:r>
        <w:rPr>
          <w:sz w:val="28"/>
          <w:szCs w:val="28"/>
        </w:rPr>
        <w:t>е</w:t>
      </w:r>
      <w:r w:rsidRPr="00AF2F0C">
        <w:rPr>
          <w:sz w:val="28"/>
          <w:szCs w:val="28"/>
        </w:rPr>
        <w:t xml:space="preserve"> транспорт для нужд скорой и неотложной медицинской помощи;</w:t>
      </w:r>
    </w:p>
    <w:p w:rsidR="009A39AF" w:rsidRPr="00AF2F0C" w:rsidRDefault="009A39AF" w:rsidP="009A39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F0C">
        <w:rPr>
          <w:sz w:val="28"/>
          <w:szCs w:val="28"/>
        </w:rPr>
        <w:t>общественны</w:t>
      </w:r>
      <w:r>
        <w:rPr>
          <w:sz w:val="28"/>
          <w:szCs w:val="28"/>
        </w:rPr>
        <w:t>е</w:t>
      </w:r>
      <w:r w:rsidRPr="00AF2F0C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AF2F0C">
        <w:rPr>
          <w:sz w:val="28"/>
          <w:szCs w:val="28"/>
        </w:rPr>
        <w:t xml:space="preserve"> (объединениям) инвалидов, использующи</w:t>
      </w:r>
      <w:r>
        <w:rPr>
          <w:sz w:val="28"/>
          <w:szCs w:val="28"/>
        </w:rPr>
        <w:t>е</w:t>
      </w:r>
      <w:r w:rsidRPr="00AF2F0C">
        <w:rPr>
          <w:sz w:val="28"/>
          <w:szCs w:val="28"/>
        </w:rPr>
        <w:t xml:space="preserve"> транспортные средства для осуществления своей уставной деятельности;</w:t>
      </w:r>
    </w:p>
    <w:p w:rsidR="009A39AF" w:rsidRPr="00AF2F0C" w:rsidRDefault="009A39AF" w:rsidP="009A39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F0C">
        <w:rPr>
          <w:sz w:val="28"/>
          <w:szCs w:val="28"/>
        </w:rPr>
        <w:t>профессиональны</w:t>
      </w:r>
      <w:r>
        <w:rPr>
          <w:sz w:val="28"/>
          <w:szCs w:val="28"/>
        </w:rPr>
        <w:t>е</w:t>
      </w:r>
      <w:r w:rsidRPr="00AF2F0C">
        <w:rPr>
          <w:sz w:val="28"/>
          <w:szCs w:val="28"/>
        </w:rPr>
        <w:t xml:space="preserve"> аварийно-спасательны</w:t>
      </w:r>
      <w:r>
        <w:rPr>
          <w:sz w:val="28"/>
          <w:szCs w:val="28"/>
        </w:rPr>
        <w:t>е</w:t>
      </w:r>
      <w:r w:rsidRPr="00AF2F0C">
        <w:rPr>
          <w:sz w:val="28"/>
          <w:szCs w:val="28"/>
        </w:rPr>
        <w:t xml:space="preserve"> служб</w:t>
      </w:r>
      <w:r>
        <w:rPr>
          <w:sz w:val="28"/>
          <w:szCs w:val="28"/>
        </w:rPr>
        <w:t>ы</w:t>
      </w:r>
      <w:r w:rsidRPr="00AF2F0C">
        <w:rPr>
          <w:sz w:val="28"/>
          <w:szCs w:val="28"/>
        </w:rPr>
        <w:t xml:space="preserve"> и формирования;</w:t>
      </w:r>
    </w:p>
    <w:p w:rsidR="009A39AF" w:rsidRPr="00AF2F0C" w:rsidRDefault="009A39AF" w:rsidP="009A39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F0C">
        <w:rPr>
          <w:sz w:val="28"/>
          <w:szCs w:val="28"/>
        </w:rPr>
        <w:t>учреждения социального обслуживания инвалидов и граждан пожилого возраста.</w:t>
      </w:r>
    </w:p>
    <w:p w:rsidR="009A39AF" w:rsidRDefault="009A39AF" w:rsidP="009A39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F0C">
        <w:rPr>
          <w:sz w:val="28"/>
          <w:szCs w:val="28"/>
        </w:rPr>
        <w:t>Кроме того, установлена нулевая ставка по автомобилям легковым с мощностью двигателя до 100 лошадиных сил, с года выпуска которых прошло более 10 лет</w:t>
      </w:r>
      <w:r>
        <w:rPr>
          <w:sz w:val="28"/>
          <w:szCs w:val="28"/>
        </w:rPr>
        <w:t>. П</w:t>
      </w:r>
      <w:r w:rsidRPr="00AF2F0C">
        <w:rPr>
          <w:sz w:val="28"/>
          <w:szCs w:val="28"/>
        </w:rPr>
        <w:t xml:space="preserve">оправочные </w:t>
      </w:r>
      <w:r>
        <w:rPr>
          <w:sz w:val="28"/>
          <w:szCs w:val="28"/>
        </w:rPr>
        <w:t xml:space="preserve">(понижающие) </w:t>
      </w:r>
      <w:r w:rsidRPr="00AF2F0C">
        <w:rPr>
          <w:sz w:val="28"/>
          <w:szCs w:val="28"/>
        </w:rPr>
        <w:t xml:space="preserve">коэффициенты </w:t>
      </w:r>
      <w:r>
        <w:rPr>
          <w:sz w:val="28"/>
          <w:szCs w:val="28"/>
        </w:rPr>
        <w:t xml:space="preserve">установлены </w:t>
      </w:r>
      <w:r w:rsidRPr="00AF2F0C">
        <w:rPr>
          <w:sz w:val="28"/>
          <w:szCs w:val="28"/>
        </w:rPr>
        <w:t>в зависимости от количества лет, прошедших с года выпуска транспортного средства</w:t>
      </w:r>
      <w:r>
        <w:rPr>
          <w:sz w:val="28"/>
          <w:szCs w:val="28"/>
        </w:rPr>
        <w:t xml:space="preserve">, а также </w:t>
      </w:r>
      <w:r>
        <w:rPr>
          <w:rFonts w:eastAsiaTheme="minorHAnsi"/>
          <w:sz w:val="28"/>
          <w:szCs w:val="28"/>
          <w:lang w:eastAsia="en-US"/>
        </w:rPr>
        <w:t>в отношении транспортных средств с гибридными или электрическими двигателями</w:t>
      </w:r>
      <w:r w:rsidRPr="00AF2F0C">
        <w:rPr>
          <w:sz w:val="28"/>
          <w:szCs w:val="28"/>
        </w:rPr>
        <w:t xml:space="preserve">. </w:t>
      </w:r>
    </w:p>
    <w:p w:rsidR="009A39AF" w:rsidRDefault="009A39AF" w:rsidP="009A39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Сумма налоговых льгот, освобождений и иных преференций</w:t>
      </w:r>
      <w:r w:rsidR="008078EB">
        <w:rPr>
          <w:sz w:val="28"/>
          <w:szCs w:val="28"/>
        </w:rPr>
        <w:t xml:space="preserve"> льготным категориям налогоплательщиков </w:t>
      </w:r>
      <w:r>
        <w:rPr>
          <w:sz w:val="28"/>
          <w:szCs w:val="28"/>
        </w:rPr>
        <w:t>транспортно</w:t>
      </w:r>
      <w:r w:rsidR="008078EB">
        <w:rPr>
          <w:sz w:val="28"/>
          <w:szCs w:val="28"/>
        </w:rPr>
        <w:t>го</w:t>
      </w:r>
      <w:r>
        <w:rPr>
          <w:sz w:val="28"/>
          <w:szCs w:val="28"/>
        </w:rPr>
        <w:t xml:space="preserve"> налог</w:t>
      </w:r>
      <w:r w:rsidR="00006A16">
        <w:rPr>
          <w:sz w:val="28"/>
          <w:szCs w:val="28"/>
        </w:rPr>
        <w:t>а</w:t>
      </w:r>
      <w:r>
        <w:rPr>
          <w:sz w:val="28"/>
          <w:szCs w:val="28"/>
        </w:rPr>
        <w:t xml:space="preserve"> в 2022</w:t>
      </w:r>
      <w:r w:rsidR="00006A16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составила </w:t>
      </w:r>
      <w:r w:rsidRPr="00EC5017">
        <w:rPr>
          <w:sz w:val="28"/>
          <w:szCs w:val="28"/>
        </w:rPr>
        <w:t>259,0 млн рублей</w:t>
      </w:r>
      <w:r w:rsidR="00006A16">
        <w:rPr>
          <w:sz w:val="28"/>
          <w:szCs w:val="28"/>
        </w:rPr>
        <w:t xml:space="preserve">, в 2023 году </w:t>
      </w:r>
      <w:r w:rsidR="00007119">
        <w:rPr>
          <w:sz w:val="28"/>
          <w:szCs w:val="28"/>
        </w:rPr>
        <w:t>–</w:t>
      </w:r>
      <w:r w:rsidR="00006A16">
        <w:rPr>
          <w:sz w:val="28"/>
          <w:szCs w:val="28"/>
        </w:rPr>
        <w:t xml:space="preserve"> </w:t>
      </w:r>
      <w:r w:rsidR="00007119">
        <w:rPr>
          <w:sz w:val="28"/>
          <w:szCs w:val="28"/>
        </w:rPr>
        <w:t>292,1 млн рублей</w:t>
      </w:r>
      <w:r>
        <w:rPr>
          <w:sz w:val="28"/>
          <w:szCs w:val="28"/>
        </w:rPr>
        <w:t xml:space="preserve">. </w:t>
      </w:r>
      <w:r w:rsidRPr="00AF2F0C">
        <w:rPr>
          <w:sz w:val="28"/>
          <w:szCs w:val="28"/>
        </w:rPr>
        <w:t xml:space="preserve">Ввиду социальной направленности указанных льгот, совокупный бюджетный эффект не рассчитывается. Актуальность поддержки и защиты социально незащищенной части населения республики обуславливает необходимость дальнейшего </w:t>
      </w:r>
      <w:r>
        <w:rPr>
          <w:sz w:val="28"/>
          <w:szCs w:val="28"/>
        </w:rPr>
        <w:t>сохранения</w:t>
      </w:r>
      <w:r w:rsidRPr="00AF2F0C">
        <w:rPr>
          <w:sz w:val="28"/>
          <w:szCs w:val="28"/>
        </w:rPr>
        <w:t xml:space="preserve"> льгот по транспортному налогу.</w:t>
      </w:r>
    </w:p>
    <w:p w:rsidR="00557A64" w:rsidRPr="009E51F0" w:rsidRDefault="00557A64" w:rsidP="009A30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1F0">
        <w:rPr>
          <w:sz w:val="28"/>
          <w:szCs w:val="28"/>
        </w:rPr>
        <w:t>В соответствии с Законом Кабардино-Балкарской Республики от 18 мая 2009 года № 22-РЗ «О налоговой ставке при применении упрощенной системы налогообложения на территории Кабардино-Балкарской Республики» были установлены пониженные налоговые ставки для налогоплательщиков, выбравших в качестве объекта налогообложения доходы, уменьшенные на величину расходов</w:t>
      </w:r>
      <w:r w:rsidR="00135C84">
        <w:rPr>
          <w:sz w:val="28"/>
          <w:szCs w:val="28"/>
        </w:rPr>
        <w:t xml:space="preserve"> в размере 9 процентов и 12 процентов</w:t>
      </w:r>
      <w:r w:rsidR="00002643">
        <w:rPr>
          <w:sz w:val="28"/>
          <w:szCs w:val="28"/>
        </w:rPr>
        <w:t xml:space="preserve"> в зависимости от объема </w:t>
      </w:r>
      <w:r w:rsidR="00002643">
        <w:rPr>
          <w:rFonts w:eastAsiaTheme="minorHAnsi"/>
          <w:sz w:val="28"/>
          <w:szCs w:val="28"/>
          <w:lang w:eastAsia="en-US"/>
        </w:rPr>
        <w:t>выручки от реализации продукции (работ, услуг)</w:t>
      </w:r>
      <w:r w:rsidR="00952F32">
        <w:rPr>
          <w:rFonts w:eastAsiaTheme="minorHAnsi"/>
          <w:sz w:val="28"/>
          <w:szCs w:val="28"/>
          <w:lang w:eastAsia="en-US"/>
        </w:rPr>
        <w:t xml:space="preserve"> и среднесписочной численности работников</w:t>
      </w:r>
      <w:r w:rsidR="005E17D4">
        <w:rPr>
          <w:rFonts w:eastAsiaTheme="minorHAnsi"/>
          <w:sz w:val="28"/>
          <w:szCs w:val="28"/>
          <w:lang w:eastAsia="en-US"/>
        </w:rPr>
        <w:t>.</w:t>
      </w:r>
      <w:r w:rsidR="008368D6">
        <w:rPr>
          <w:rFonts w:eastAsiaTheme="minorHAnsi"/>
          <w:sz w:val="28"/>
          <w:szCs w:val="28"/>
          <w:lang w:eastAsia="en-US"/>
        </w:rPr>
        <w:t xml:space="preserve"> </w:t>
      </w:r>
      <w:bookmarkStart w:id="0" w:name="Par0"/>
      <w:bookmarkEnd w:id="0"/>
      <w:r w:rsidR="001B7367" w:rsidRPr="009E51F0">
        <w:rPr>
          <w:sz w:val="28"/>
          <w:szCs w:val="28"/>
        </w:rPr>
        <w:t xml:space="preserve">Предоставление указанных льгот обуславливает </w:t>
      </w:r>
      <w:r w:rsidR="001B7367" w:rsidRPr="009E51F0">
        <w:rPr>
          <w:rFonts w:eastAsiaTheme="minorHAnsi"/>
          <w:sz w:val="28"/>
          <w:szCs w:val="28"/>
          <w:lang w:eastAsia="en-US"/>
        </w:rPr>
        <w:t xml:space="preserve">стимулирование экономической активности субъектов предпринимательской деятельности и </w:t>
      </w:r>
      <w:r w:rsidR="00FC5A6E" w:rsidRPr="009E51F0">
        <w:rPr>
          <w:rFonts w:eastAsiaTheme="minorHAnsi"/>
          <w:sz w:val="28"/>
          <w:szCs w:val="28"/>
          <w:lang w:eastAsia="en-US"/>
        </w:rPr>
        <w:t>последующее увеличение доходов республиканского бюджета</w:t>
      </w:r>
      <w:r w:rsidR="001B7367" w:rsidRPr="009E51F0">
        <w:rPr>
          <w:rFonts w:eastAsiaTheme="minorHAnsi"/>
          <w:sz w:val="28"/>
          <w:szCs w:val="28"/>
          <w:lang w:eastAsia="en-US"/>
        </w:rPr>
        <w:t xml:space="preserve"> Кабардино-Балкарской Республики. </w:t>
      </w:r>
      <w:r w:rsidR="000707DF">
        <w:rPr>
          <w:rFonts w:eastAsiaTheme="minorHAnsi"/>
          <w:sz w:val="28"/>
          <w:szCs w:val="28"/>
          <w:lang w:eastAsia="en-US"/>
        </w:rPr>
        <w:t xml:space="preserve">Общая сумма налоговых </w:t>
      </w:r>
      <w:r w:rsidR="00473F7E">
        <w:rPr>
          <w:rFonts w:eastAsiaTheme="minorHAnsi"/>
          <w:sz w:val="28"/>
          <w:szCs w:val="28"/>
          <w:lang w:eastAsia="en-US"/>
        </w:rPr>
        <w:t>льгот по данной категории налогоплательщиков в 202</w:t>
      </w:r>
      <w:r w:rsidR="004D205B">
        <w:rPr>
          <w:rFonts w:eastAsiaTheme="minorHAnsi"/>
          <w:sz w:val="28"/>
          <w:szCs w:val="28"/>
          <w:lang w:eastAsia="en-US"/>
        </w:rPr>
        <w:t>2</w:t>
      </w:r>
      <w:r w:rsidR="00473F7E">
        <w:rPr>
          <w:rFonts w:eastAsiaTheme="minorHAnsi"/>
          <w:sz w:val="28"/>
          <w:szCs w:val="28"/>
          <w:lang w:eastAsia="en-US"/>
        </w:rPr>
        <w:t xml:space="preserve"> году составила </w:t>
      </w:r>
      <w:r w:rsidR="00FA1365" w:rsidRPr="00811A64">
        <w:rPr>
          <w:rFonts w:eastAsiaTheme="minorHAnsi"/>
          <w:sz w:val="28"/>
          <w:szCs w:val="28"/>
          <w:lang w:eastAsia="en-US"/>
        </w:rPr>
        <w:t>13</w:t>
      </w:r>
      <w:r w:rsidR="00A079B0" w:rsidRPr="00811A64">
        <w:rPr>
          <w:rFonts w:eastAsiaTheme="minorHAnsi"/>
          <w:sz w:val="28"/>
          <w:szCs w:val="28"/>
          <w:lang w:eastAsia="en-US"/>
        </w:rPr>
        <w:t>9</w:t>
      </w:r>
      <w:r w:rsidR="00FA1365" w:rsidRPr="00811A64">
        <w:rPr>
          <w:rFonts w:eastAsiaTheme="minorHAnsi"/>
          <w:sz w:val="28"/>
          <w:szCs w:val="28"/>
          <w:lang w:eastAsia="en-US"/>
        </w:rPr>
        <w:t>,</w:t>
      </w:r>
      <w:r w:rsidR="00A079B0" w:rsidRPr="00811A64">
        <w:rPr>
          <w:rFonts w:eastAsiaTheme="minorHAnsi"/>
          <w:sz w:val="28"/>
          <w:szCs w:val="28"/>
          <w:lang w:eastAsia="en-US"/>
        </w:rPr>
        <w:t>8</w:t>
      </w:r>
      <w:r w:rsidR="00473F7E" w:rsidRPr="00811A64">
        <w:rPr>
          <w:rFonts w:eastAsiaTheme="minorHAnsi"/>
          <w:sz w:val="28"/>
          <w:szCs w:val="28"/>
          <w:lang w:eastAsia="en-US"/>
        </w:rPr>
        <w:t xml:space="preserve"> млн рублей</w:t>
      </w:r>
      <w:r w:rsidR="00B65BDD">
        <w:rPr>
          <w:rFonts w:eastAsiaTheme="minorHAnsi"/>
          <w:sz w:val="28"/>
          <w:szCs w:val="28"/>
          <w:lang w:eastAsia="en-US"/>
        </w:rPr>
        <w:t>, в 2023 году – 141,4 млн рублей.</w:t>
      </w:r>
      <w:r w:rsidR="00525A80">
        <w:rPr>
          <w:rFonts w:eastAsiaTheme="minorHAnsi"/>
          <w:sz w:val="28"/>
          <w:szCs w:val="28"/>
          <w:lang w:eastAsia="en-US"/>
        </w:rPr>
        <w:t xml:space="preserve"> </w:t>
      </w:r>
      <w:r w:rsidR="007C4A75">
        <w:rPr>
          <w:sz w:val="28"/>
          <w:szCs w:val="28"/>
        </w:rPr>
        <w:t>У</w:t>
      </w:r>
      <w:r w:rsidR="00CB68D8" w:rsidRPr="009E51F0">
        <w:rPr>
          <w:sz w:val="28"/>
          <w:szCs w:val="28"/>
        </w:rPr>
        <w:t xml:space="preserve">читывая </w:t>
      </w:r>
      <w:r w:rsidRPr="009E51F0">
        <w:rPr>
          <w:sz w:val="28"/>
          <w:szCs w:val="28"/>
        </w:rPr>
        <w:t>необходимость</w:t>
      </w:r>
      <w:r w:rsidR="00CB68D8" w:rsidRPr="009E51F0">
        <w:rPr>
          <w:sz w:val="28"/>
          <w:szCs w:val="28"/>
        </w:rPr>
        <w:t xml:space="preserve"> дальнейшей </w:t>
      </w:r>
      <w:r w:rsidRPr="009E51F0">
        <w:rPr>
          <w:sz w:val="28"/>
          <w:szCs w:val="28"/>
        </w:rPr>
        <w:t xml:space="preserve">поддержки малого и среднего </w:t>
      </w:r>
      <w:r w:rsidR="00754B11" w:rsidRPr="009E51F0">
        <w:rPr>
          <w:sz w:val="28"/>
          <w:szCs w:val="28"/>
        </w:rPr>
        <w:t>предпринимательства</w:t>
      </w:r>
      <w:r w:rsidRPr="009E51F0">
        <w:rPr>
          <w:sz w:val="28"/>
          <w:szCs w:val="28"/>
        </w:rPr>
        <w:t>, как основного сегмента экономики республики</w:t>
      </w:r>
      <w:r w:rsidR="00CB68D8" w:rsidRPr="009E51F0">
        <w:rPr>
          <w:sz w:val="28"/>
          <w:szCs w:val="28"/>
        </w:rPr>
        <w:t xml:space="preserve">, </w:t>
      </w:r>
      <w:r w:rsidR="009B0BA8" w:rsidRPr="009E51F0">
        <w:rPr>
          <w:sz w:val="28"/>
          <w:szCs w:val="28"/>
        </w:rPr>
        <w:t>считаем целесообразным</w:t>
      </w:r>
      <w:r w:rsidR="00CB68D8" w:rsidRPr="009E51F0">
        <w:rPr>
          <w:sz w:val="28"/>
          <w:szCs w:val="28"/>
        </w:rPr>
        <w:t xml:space="preserve"> сохранение действующих пониженных ставок по налогу, взимаемому в связи с применением упрощенной системы налогообложения.  </w:t>
      </w:r>
    </w:p>
    <w:p w:rsidR="00495DDC" w:rsidRDefault="00557A64" w:rsidP="00495D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34E4">
        <w:rPr>
          <w:sz w:val="28"/>
          <w:szCs w:val="28"/>
        </w:rPr>
        <w:t>Закон Кабардино-Балкарской Республики от 15 ноября 2016 года № 49-РЗ «Об установлении налоговой ставки в размере 0 процентов для индивидуальных предпринимателей при применении упрощенной системы налогообложения и патентной системы налогообложения на территории Кабардино-Балкарской Республики», разработанный в целях снижения фискальной нагрузки на бизнес, а также создания благоприятных условий для «стартующего бизнеса», роста уровня предпринимательской активности населения республики</w:t>
      </w:r>
      <w:r w:rsidR="00186EFD">
        <w:rPr>
          <w:sz w:val="28"/>
          <w:szCs w:val="28"/>
        </w:rPr>
        <w:t>, действовал в 2017-2023</w:t>
      </w:r>
      <w:r w:rsidR="00C5107F">
        <w:rPr>
          <w:sz w:val="28"/>
          <w:szCs w:val="28"/>
        </w:rPr>
        <w:t xml:space="preserve"> годах.</w:t>
      </w:r>
      <w:r w:rsidRPr="001234E4">
        <w:rPr>
          <w:sz w:val="28"/>
          <w:szCs w:val="28"/>
        </w:rPr>
        <w:t xml:space="preserve"> </w:t>
      </w:r>
      <w:r w:rsidR="00BB53A1" w:rsidRPr="00517D93">
        <w:rPr>
          <w:sz w:val="28"/>
          <w:szCs w:val="28"/>
        </w:rPr>
        <w:t>О</w:t>
      </w:r>
      <w:r w:rsidR="00BB53A1">
        <w:rPr>
          <w:sz w:val="28"/>
          <w:szCs w:val="28"/>
        </w:rPr>
        <w:t>бъем налоговых льгот, предоставленных индивидуальным предпринимателям указанной категории, в 202</w:t>
      </w:r>
      <w:r w:rsidR="0089699D">
        <w:rPr>
          <w:sz w:val="28"/>
          <w:szCs w:val="28"/>
        </w:rPr>
        <w:t>2</w:t>
      </w:r>
      <w:r w:rsidR="00BB53A1">
        <w:rPr>
          <w:sz w:val="28"/>
          <w:szCs w:val="28"/>
        </w:rPr>
        <w:t xml:space="preserve"> году составил</w:t>
      </w:r>
      <w:r w:rsidR="004758AE">
        <w:rPr>
          <w:sz w:val="28"/>
          <w:szCs w:val="28"/>
        </w:rPr>
        <w:t xml:space="preserve"> </w:t>
      </w:r>
      <w:r w:rsidR="00517D93" w:rsidRPr="00517D93">
        <w:rPr>
          <w:sz w:val="28"/>
          <w:szCs w:val="28"/>
        </w:rPr>
        <w:t>47</w:t>
      </w:r>
      <w:r w:rsidR="00F300CB">
        <w:rPr>
          <w:sz w:val="28"/>
          <w:szCs w:val="28"/>
        </w:rPr>
        <w:t>37 тыс. рублей, в 2023 году – 5520 тыс.</w:t>
      </w:r>
      <w:r w:rsidR="004758AE" w:rsidRPr="00517D93">
        <w:rPr>
          <w:sz w:val="28"/>
          <w:szCs w:val="28"/>
        </w:rPr>
        <w:t xml:space="preserve"> рублей</w:t>
      </w:r>
      <w:r w:rsidR="004758AE">
        <w:rPr>
          <w:sz w:val="28"/>
          <w:szCs w:val="28"/>
        </w:rPr>
        <w:t>.</w:t>
      </w:r>
      <w:r w:rsidR="00495DDC">
        <w:rPr>
          <w:sz w:val="28"/>
          <w:szCs w:val="28"/>
        </w:rPr>
        <w:t xml:space="preserve">    </w:t>
      </w:r>
      <w:r w:rsidR="000329E9">
        <w:rPr>
          <w:sz w:val="28"/>
          <w:szCs w:val="28"/>
        </w:rPr>
        <w:t xml:space="preserve">Законом </w:t>
      </w:r>
      <w:r w:rsidR="000A19C8">
        <w:rPr>
          <w:sz w:val="28"/>
          <w:szCs w:val="28"/>
        </w:rPr>
        <w:t>Кабардино-Балкарской Республики</w:t>
      </w:r>
      <w:r w:rsidR="000329E9">
        <w:rPr>
          <w:sz w:val="28"/>
          <w:szCs w:val="28"/>
        </w:rPr>
        <w:t xml:space="preserve"> от 21 июня 2024 года № 17-РЗ </w:t>
      </w:r>
      <w:r w:rsidR="001F159E" w:rsidRPr="001234E4">
        <w:rPr>
          <w:sz w:val="28"/>
          <w:szCs w:val="28"/>
        </w:rPr>
        <w:t>«Об установлении налогов</w:t>
      </w:r>
      <w:r w:rsidR="001F159E">
        <w:rPr>
          <w:sz w:val="28"/>
          <w:szCs w:val="28"/>
        </w:rPr>
        <w:t>ых</w:t>
      </w:r>
      <w:r w:rsidR="001F159E" w:rsidRPr="001234E4">
        <w:rPr>
          <w:sz w:val="28"/>
          <w:szCs w:val="28"/>
        </w:rPr>
        <w:t xml:space="preserve"> став</w:t>
      </w:r>
      <w:r w:rsidR="001F159E">
        <w:rPr>
          <w:sz w:val="28"/>
          <w:szCs w:val="28"/>
        </w:rPr>
        <w:t>ок</w:t>
      </w:r>
      <w:r w:rsidR="001F159E" w:rsidRPr="001234E4">
        <w:rPr>
          <w:sz w:val="28"/>
          <w:szCs w:val="28"/>
        </w:rPr>
        <w:t xml:space="preserve"> для </w:t>
      </w:r>
      <w:r w:rsidR="001F159E">
        <w:rPr>
          <w:sz w:val="28"/>
          <w:szCs w:val="28"/>
        </w:rPr>
        <w:t xml:space="preserve">отдельных категорий налогоплательщиков - </w:t>
      </w:r>
      <w:r w:rsidR="001F159E" w:rsidRPr="001234E4">
        <w:rPr>
          <w:sz w:val="28"/>
          <w:szCs w:val="28"/>
        </w:rPr>
        <w:t>индивидуальных предпринимателей при применении упрощенной системы налогообложения</w:t>
      </w:r>
      <w:r w:rsidR="004B4E9E">
        <w:rPr>
          <w:sz w:val="28"/>
          <w:szCs w:val="28"/>
        </w:rPr>
        <w:t xml:space="preserve">, </w:t>
      </w:r>
      <w:r w:rsidR="001F159E" w:rsidRPr="001234E4">
        <w:rPr>
          <w:sz w:val="28"/>
          <w:szCs w:val="28"/>
        </w:rPr>
        <w:t>патентной системы налогообложения»</w:t>
      </w:r>
      <w:r w:rsidR="005A49CA">
        <w:rPr>
          <w:sz w:val="28"/>
          <w:szCs w:val="28"/>
        </w:rPr>
        <w:t xml:space="preserve"> нулевая ставка </w:t>
      </w:r>
      <w:r w:rsidR="00180987">
        <w:rPr>
          <w:sz w:val="28"/>
          <w:szCs w:val="28"/>
        </w:rPr>
        <w:t>указанной категории налогоплательщиков</w:t>
      </w:r>
      <w:r w:rsidR="00180987">
        <w:rPr>
          <w:sz w:val="28"/>
          <w:szCs w:val="28"/>
        </w:rPr>
        <w:t xml:space="preserve"> установлена </w:t>
      </w:r>
      <w:r w:rsidR="0033193E">
        <w:rPr>
          <w:sz w:val="28"/>
          <w:szCs w:val="28"/>
        </w:rPr>
        <w:t>на 2024 год</w:t>
      </w:r>
      <w:r w:rsidR="0033193E">
        <w:rPr>
          <w:sz w:val="28"/>
          <w:szCs w:val="28"/>
        </w:rPr>
        <w:t xml:space="preserve">. </w:t>
      </w:r>
    </w:p>
    <w:p w:rsidR="004234C4" w:rsidRPr="00BF1DC1" w:rsidRDefault="00E217FA" w:rsidP="009A30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выпадающих доходов консолидированного бюджета Кабардино-Балкарской Республики</w:t>
      </w:r>
      <w:r w:rsidR="008178B3">
        <w:rPr>
          <w:sz w:val="28"/>
          <w:szCs w:val="28"/>
        </w:rPr>
        <w:t xml:space="preserve"> в 202</w:t>
      </w:r>
      <w:r w:rsidR="0001575B">
        <w:rPr>
          <w:sz w:val="28"/>
          <w:szCs w:val="28"/>
        </w:rPr>
        <w:t>2</w:t>
      </w:r>
      <w:r w:rsidR="008178B3">
        <w:rPr>
          <w:sz w:val="28"/>
          <w:szCs w:val="28"/>
        </w:rPr>
        <w:t xml:space="preserve"> году составил </w:t>
      </w:r>
      <w:r w:rsidR="00BF1DC1" w:rsidRPr="00BF1DC1">
        <w:rPr>
          <w:sz w:val="28"/>
          <w:szCs w:val="28"/>
        </w:rPr>
        <w:t>407,</w:t>
      </w:r>
      <w:r w:rsidR="00A6147B">
        <w:rPr>
          <w:sz w:val="28"/>
          <w:szCs w:val="28"/>
        </w:rPr>
        <w:t>6</w:t>
      </w:r>
      <w:r w:rsidR="008178B3" w:rsidRPr="00BF1DC1">
        <w:rPr>
          <w:sz w:val="28"/>
          <w:szCs w:val="28"/>
        </w:rPr>
        <w:t xml:space="preserve"> млн рублей, </w:t>
      </w:r>
      <w:r w:rsidR="00A6147B">
        <w:rPr>
          <w:sz w:val="28"/>
          <w:szCs w:val="28"/>
        </w:rPr>
        <w:t xml:space="preserve"> в 2023 году – 471,6 </w:t>
      </w:r>
      <w:r w:rsidR="00A6147B" w:rsidRPr="00BF1DC1">
        <w:rPr>
          <w:sz w:val="28"/>
          <w:szCs w:val="28"/>
        </w:rPr>
        <w:t>млн рублей</w:t>
      </w:r>
      <w:r w:rsidR="00A80E1D">
        <w:rPr>
          <w:sz w:val="28"/>
          <w:szCs w:val="28"/>
        </w:rPr>
        <w:t>.</w:t>
      </w:r>
      <w:r w:rsidRPr="00BF1DC1">
        <w:rPr>
          <w:sz w:val="28"/>
          <w:szCs w:val="28"/>
        </w:rPr>
        <w:t xml:space="preserve"> </w:t>
      </w:r>
      <w:bookmarkStart w:id="1" w:name="_GoBack"/>
      <w:bookmarkEnd w:id="1"/>
    </w:p>
    <w:sectPr w:rsidR="004234C4" w:rsidRPr="00BF1DC1" w:rsidSect="0095619C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51"/>
    <w:rsid w:val="000013D2"/>
    <w:rsid w:val="00002643"/>
    <w:rsid w:val="00006A16"/>
    <w:rsid w:val="00007119"/>
    <w:rsid w:val="0001575B"/>
    <w:rsid w:val="000161CB"/>
    <w:rsid w:val="000329E9"/>
    <w:rsid w:val="000360E1"/>
    <w:rsid w:val="0003627B"/>
    <w:rsid w:val="0003643D"/>
    <w:rsid w:val="00051A69"/>
    <w:rsid w:val="000707DF"/>
    <w:rsid w:val="00070E7B"/>
    <w:rsid w:val="0007184F"/>
    <w:rsid w:val="000808BA"/>
    <w:rsid w:val="0009122C"/>
    <w:rsid w:val="000A19C8"/>
    <w:rsid w:val="000A2482"/>
    <w:rsid w:val="000A269D"/>
    <w:rsid w:val="000A2CB9"/>
    <w:rsid w:val="000A4E5E"/>
    <w:rsid w:val="000A5785"/>
    <w:rsid w:val="000C1406"/>
    <w:rsid w:val="000D0F5B"/>
    <w:rsid w:val="000D6336"/>
    <w:rsid w:val="000E3ECB"/>
    <w:rsid w:val="0012038E"/>
    <w:rsid w:val="00122C2C"/>
    <w:rsid w:val="001234E4"/>
    <w:rsid w:val="00131A98"/>
    <w:rsid w:val="00135C84"/>
    <w:rsid w:val="001401EE"/>
    <w:rsid w:val="00144C07"/>
    <w:rsid w:val="00157B79"/>
    <w:rsid w:val="0016326C"/>
    <w:rsid w:val="00164CA8"/>
    <w:rsid w:val="00167E2B"/>
    <w:rsid w:val="00171BE8"/>
    <w:rsid w:val="00171C8C"/>
    <w:rsid w:val="00174655"/>
    <w:rsid w:val="00180987"/>
    <w:rsid w:val="00186EFD"/>
    <w:rsid w:val="001A2941"/>
    <w:rsid w:val="001A3F3F"/>
    <w:rsid w:val="001B6EE8"/>
    <w:rsid w:val="001B7367"/>
    <w:rsid w:val="001C5E91"/>
    <w:rsid w:val="001C6B56"/>
    <w:rsid w:val="001C6F0F"/>
    <w:rsid w:val="001D0783"/>
    <w:rsid w:val="001F159E"/>
    <w:rsid w:val="00222075"/>
    <w:rsid w:val="002246D4"/>
    <w:rsid w:val="00235D9A"/>
    <w:rsid w:val="00236734"/>
    <w:rsid w:val="00242184"/>
    <w:rsid w:val="00245DF5"/>
    <w:rsid w:val="0025053F"/>
    <w:rsid w:val="002958D0"/>
    <w:rsid w:val="002A22CC"/>
    <w:rsid w:val="002C4CA5"/>
    <w:rsid w:val="002D3222"/>
    <w:rsid w:val="002D7084"/>
    <w:rsid w:val="00300A57"/>
    <w:rsid w:val="00300D0A"/>
    <w:rsid w:val="00303ED6"/>
    <w:rsid w:val="00307A30"/>
    <w:rsid w:val="00316440"/>
    <w:rsid w:val="00321525"/>
    <w:rsid w:val="0033193E"/>
    <w:rsid w:val="00335FC2"/>
    <w:rsid w:val="00337C07"/>
    <w:rsid w:val="00340B88"/>
    <w:rsid w:val="00350A80"/>
    <w:rsid w:val="003512D1"/>
    <w:rsid w:val="003D1E11"/>
    <w:rsid w:val="003F5D16"/>
    <w:rsid w:val="004234C4"/>
    <w:rsid w:val="0043009A"/>
    <w:rsid w:val="00436A06"/>
    <w:rsid w:val="00441433"/>
    <w:rsid w:val="00451007"/>
    <w:rsid w:val="00473F7E"/>
    <w:rsid w:val="004758AE"/>
    <w:rsid w:val="004818FB"/>
    <w:rsid w:val="00495DDC"/>
    <w:rsid w:val="004B11D7"/>
    <w:rsid w:val="004B4E9E"/>
    <w:rsid w:val="004D205B"/>
    <w:rsid w:val="004E07E9"/>
    <w:rsid w:val="004F1691"/>
    <w:rsid w:val="00517D93"/>
    <w:rsid w:val="00523405"/>
    <w:rsid w:val="00525A80"/>
    <w:rsid w:val="005273FD"/>
    <w:rsid w:val="00531807"/>
    <w:rsid w:val="00544CE3"/>
    <w:rsid w:val="00557A64"/>
    <w:rsid w:val="00570AED"/>
    <w:rsid w:val="0057499F"/>
    <w:rsid w:val="00580696"/>
    <w:rsid w:val="005809E2"/>
    <w:rsid w:val="0058332B"/>
    <w:rsid w:val="00587D23"/>
    <w:rsid w:val="00587F9A"/>
    <w:rsid w:val="005970EF"/>
    <w:rsid w:val="005A49CA"/>
    <w:rsid w:val="005A66C1"/>
    <w:rsid w:val="005C53D7"/>
    <w:rsid w:val="005E17D4"/>
    <w:rsid w:val="005F41EB"/>
    <w:rsid w:val="00610B73"/>
    <w:rsid w:val="0062753F"/>
    <w:rsid w:val="00666913"/>
    <w:rsid w:val="00667E7C"/>
    <w:rsid w:val="006B4EE6"/>
    <w:rsid w:val="006B658A"/>
    <w:rsid w:val="006D2530"/>
    <w:rsid w:val="006D70CB"/>
    <w:rsid w:val="006E0A90"/>
    <w:rsid w:val="006E58C2"/>
    <w:rsid w:val="006F658A"/>
    <w:rsid w:val="006F796A"/>
    <w:rsid w:val="00711DF2"/>
    <w:rsid w:val="00715200"/>
    <w:rsid w:val="00731306"/>
    <w:rsid w:val="00735B63"/>
    <w:rsid w:val="00754B11"/>
    <w:rsid w:val="00764640"/>
    <w:rsid w:val="00773444"/>
    <w:rsid w:val="007811F5"/>
    <w:rsid w:val="00781853"/>
    <w:rsid w:val="00785F41"/>
    <w:rsid w:val="00787E2C"/>
    <w:rsid w:val="00790540"/>
    <w:rsid w:val="0079079C"/>
    <w:rsid w:val="007A2EEE"/>
    <w:rsid w:val="007A6D23"/>
    <w:rsid w:val="007B22EE"/>
    <w:rsid w:val="007B58A2"/>
    <w:rsid w:val="007C4532"/>
    <w:rsid w:val="007C4A75"/>
    <w:rsid w:val="007C7338"/>
    <w:rsid w:val="007E1865"/>
    <w:rsid w:val="0080242F"/>
    <w:rsid w:val="00803D40"/>
    <w:rsid w:val="008078EB"/>
    <w:rsid w:val="00811A64"/>
    <w:rsid w:val="008169A1"/>
    <w:rsid w:val="008178B3"/>
    <w:rsid w:val="00823D1F"/>
    <w:rsid w:val="008368D6"/>
    <w:rsid w:val="00840503"/>
    <w:rsid w:val="0084592F"/>
    <w:rsid w:val="008467FA"/>
    <w:rsid w:val="00866BB8"/>
    <w:rsid w:val="00867690"/>
    <w:rsid w:val="0089699D"/>
    <w:rsid w:val="008A27E5"/>
    <w:rsid w:val="008B3FCE"/>
    <w:rsid w:val="008C3B20"/>
    <w:rsid w:val="008D74FE"/>
    <w:rsid w:val="008F3C4C"/>
    <w:rsid w:val="008F7BED"/>
    <w:rsid w:val="0091070A"/>
    <w:rsid w:val="00916376"/>
    <w:rsid w:val="00927683"/>
    <w:rsid w:val="0093562B"/>
    <w:rsid w:val="00951E6F"/>
    <w:rsid w:val="00952F32"/>
    <w:rsid w:val="0095619C"/>
    <w:rsid w:val="0096658B"/>
    <w:rsid w:val="009822BD"/>
    <w:rsid w:val="009A3017"/>
    <w:rsid w:val="009A39AF"/>
    <w:rsid w:val="009B0BA8"/>
    <w:rsid w:val="009C46D8"/>
    <w:rsid w:val="009D3B2A"/>
    <w:rsid w:val="009E51F0"/>
    <w:rsid w:val="009F60E8"/>
    <w:rsid w:val="00A079B0"/>
    <w:rsid w:val="00A17168"/>
    <w:rsid w:val="00A36369"/>
    <w:rsid w:val="00A471EB"/>
    <w:rsid w:val="00A6147B"/>
    <w:rsid w:val="00A6438D"/>
    <w:rsid w:val="00A7448E"/>
    <w:rsid w:val="00A80E1D"/>
    <w:rsid w:val="00AA2F3E"/>
    <w:rsid w:val="00AA5B5F"/>
    <w:rsid w:val="00AC48C4"/>
    <w:rsid w:val="00AE19E4"/>
    <w:rsid w:val="00AE3016"/>
    <w:rsid w:val="00AF2F0C"/>
    <w:rsid w:val="00AF619B"/>
    <w:rsid w:val="00B11010"/>
    <w:rsid w:val="00B1272F"/>
    <w:rsid w:val="00B12EBE"/>
    <w:rsid w:val="00B23454"/>
    <w:rsid w:val="00B338C9"/>
    <w:rsid w:val="00B341E8"/>
    <w:rsid w:val="00B40824"/>
    <w:rsid w:val="00B4117B"/>
    <w:rsid w:val="00B4701A"/>
    <w:rsid w:val="00B50962"/>
    <w:rsid w:val="00B55398"/>
    <w:rsid w:val="00B60D5A"/>
    <w:rsid w:val="00B618AB"/>
    <w:rsid w:val="00B64E6E"/>
    <w:rsid w:val="00B65BDD"/>
    <w:rsid w:val="00B9193D"/>
    <w:rsid w:val="00B9604F"/>
    <w:rsid w:val="00BB53A1"/>
    <w:rsid w:val="00BB7006"/>
    <w:rsid w:val="00BC506D"/>
    <w:rsid w:val="00BC74CF"/>
    <w:rsid w:val="00BD594A"/>
    <w:rsid w:val="00BE2F35"/>
    <w:rsid w:val="00BE6E39"/>
    <w:rsid w:val="00BE7579"/>
    <w:rsid w:val="00BF1DC1"/>
    <w:rsid w:val="00C07907"/>
    <w:rsid w:val="00C141CA"/>
    <w:rsid w:val="00C40470"/>
    <w:rsid w:val="00C42369"/>
    <w:rsid w:val="00C42C93"/>
    <w:rsid w:val="00C5107F"/>
    <w:rsid w:val="00C62A43"/>
    <w:rsid w:val="00C63CB5"/>
    <w:rsid w:val="00C64410"/>
    <w:rsid w:val="00C64EB6"/>
    <w:rsid w:val="00C7718E"/>
    <w:rsid w:val="00C77415"/>
    <w:rsid w:val="00C866A7"/>
    <w:rsid w:val="00C90214"/>
    <w:rsid w:val="00C9070C"/>
    <w:rsid w:val="00C93E7C"/>
    <w:rsid w:val="00C973D4"/>
    <w:rsid w:val="00CA3CEC"/>
    <w:rsid w:val="00CB68D8"/>
    <w:rsid w:val="00CD77DF"/>
    <w:rsid w:val="00CE3B36"/>
    <w:rsid w:val="00CF0DED"/>
    <w:rsid w:val="00D175F5"/>
    <w:rsid w:val="00D248E8"/>
    <w:rsid w:val="00D2531C"/>
    <w:rsid w:val="00D26BFF"/>
    <w:rsid w:val="00D359AE"/>
    <w:rsid w:val="00D441B1"/>
    <w:rsid w:val="00D51C16"/>
    <w:rsid w:val="00D539B2"/>
    <w:rsid w:val="00D87B9A"/>
    <w:rsid w:val="00D96451"/>
    <w:rsid w:val="00DD06C1"/>
    <w:rsid w:val="00DD292F"/>
    <w:rsid w:val="00E003A4"/>
    <w:rsid w:val="00E0689E"/>
    <w:rsid w:val="00E069AA"/>
    <w:rsid w:val="00E129DB"/>
    <w:rsid w:val="00E217FA"/>
    <w:rsid w:val="00E26040"/>
    <w:rsid w:val="00E308CD"/>
    <w:rsid w:val="00E66279"/>
    <w:rsid w:val="00E74791"/>
    <w:rsid w:val="00E85306"/>
    <w:rsid w:val="00E87402"/>
    <w:rsid w:val="00E96CFA"/>
    <w:rsid w:val="00EA0901"/>
    <w:rsid w:val="00EB3DB1"/>
    <w:rsid w:val="00EC1CF7"/>
    <w:rsid w:val="00EC5017"/>
    <w:rsid w:val="00ED0C13"/>
    <w:rsid w:val="00EE160C"/>
    <w:rsid w:val="00EF79E0"/>
    <w:rsid w:val="00F00380"/>
    <w:rsid w:val="00F22367"/>
    <w:rsid w:val="00F23628"/>
    <w:rsid w:val="00F300CB"/>
    <w:rsid w:val="00F42F1B"/>
    <w:rsid w:val="00F43B90"/>
    <w:rsid w:val="00F47756"/>
    <w:rsid w:val="00F83AFA"/>
    <w:rsid w:val="00F961F9"/>
    <w:rsid w:val="00FA1365"/>
    <w:rsid w:val="00FA7376"/>
    <w:rsid w:val="00FC36F7"/>
    <w:rsid w:val="00FC5A6E"/>
    <w:rsid w:val="00FD65CD"/>
    <w:rsid w:val="00FF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78003-CCFC-4967-B305-16036E2F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B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3B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6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1297&amp;dst=17738" TargetMode="External"/><Relationship Id="rId4" Type="http://schemas.openxmlformats.org/officeDocument/2006/relationships/hyperlink" Target="https://login.consultant.ru/link/?req=doc&amp;base=LAW&amp;n=481297&amp;dst=177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2020-08-14T09:52:00Z</cp:lastPrinted>
  <dcterms:created xsi:type="dcterms:W3CDTF">2024-07-25T12:23:00Z</dcterms:created>
  <dcterms:modified xsi:type="dcterms:W3CDTF">2024-08-01T08:12:00Z</dcterms:modified>
</cp:coreProperties>
</file>